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43" w:rsidRPr="00DC31AB" w:rsidRDefault="00741943" w:rsidP="00467E51">
      <w:pPr>
        <w:pStyle w:val="Nzev"/>
        <w:jc w:val="both"/>
        <w:rPr>
          <w:rFonts w:ascii="Arial" w:hAnsi="Arial" w:cs="Arial"/>
          <w:sz w:val="48"/>
        </w:rPr>
      </w:pPr>
    </w:p>
    <w:p w:rsidR="00741943" w:rsidRPr="00DC31AB" w:rsidRDefault="00741943" w:rsidP="00467E51">
      <w:pPr>
        <w:pStyle w:val="Podnadpis"/>
        <w:jc w:val="both"/>
        <w:rPr>
          <w:lang w:eastAsia="ar-SA"/>
        </w:rPr>
      </w:pPr>
    </w:p>
    <w:p w:rsidR="00741943" w:rsidRPr="00DC31AB" w:rsidRDefault="00741943" w:rsidP="00467E51">
      <w:pPr>
        <w:pStyle w:val="Podnadpis"/>
        <w:jc w:val="both"/>
        <w:rPr>
          <w:lang w:eastAsia="ar-SA"/>
        </w:rPr>
      </w:pPr>
    </w:p>
    <w:p w:rsidR="00741943" w:rsidRPr="00DC31AB" w:rsidRDefault="00741943" w:rsidP="00467E51">
      <w:pPr>
        <w:jc w:val="both"/>
        <w:rPr>
          <w:rFonts w:ascii="Arial" w:hAnsi="Arial"/>
          <w:b/>
          <w:sz w:val="40"/>
          <w:szCs w:val="40"/>
        </w:rPr>
      </w:pPr>
    </w:p>
    <w:p w:rsidR="00741943" w:rsidRPr="00DC31AB" w:rsidRDefault="00741943" w:rsidP="00467E51">
      <w:pPr>
        <w:jc w:val="both"/>
        <w:rPr>
          <w:rFonts w:ascii="Arial" w:hAnsi="Arial"/>
          <w:b/>
          <w:sz w:val="40"/>
          <w:szCs w:val="40"/>
        </w:rPr>
      </w:pPr>
    </w:p>
    <w:p w:rsidR="00741943" w:rsidRPr="00DC31AB" w:rsidRDefault="003B5237" w:rsidP="00467E51">
      <w:pPr>
        <w:jc w:val="both"/>
        <w:rPr>
          <w:rStyle w:val="norm005f00e1ln005f00ed005f005fcharchar"/>
          <w:rFonts w:ascii="Arial" w:hAnsi="Arial"/>
          <w:b/>
          <w:sz w:val="40"/>
          <w:szCs w:val="40"/>
        </w:rPr>
      </w:pPr>
      <w:r w:rsidRPr="00DC31AB">
        <w:rPr>
          <w:rFonts w:ascii="Arial" w:hAnsi="Arial"/>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-226695</wp:posOffset>
            </wp:positionV>
            <wp:extent cx="2603500" cy="683260"/>
            <wp:effectExtent l="1905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2603500" cy="683260"/>
                    </a:xfrm>
                    <a:prstGeom prst="rect">
                      <a:avLst/>
                    </a:prstGeom>
                    <a:noFill/>
                    <a:ln w="9525">
                      <a:noFill/>
                      <a:miter lim="800000"/>
                      <a:headEnd/>
                      <a:tailEnd/>
                    </a:ln>
                  </pic:spPr>
                </pic:pic>
              </a:graphicData>
            </a:graphic>
          </wp:anchor>
        </w:drawing>
      </w:r>
    </w:p>
    <w:p w:rsidR="00741943" w:rsidRPr="00DC31AB" w:rsidRDefault="00741943" w:rsidP="00467E51">
      <w:pPr>
        <w:jc w:val="both"/>
        <w:rPr>
          <w:rStyle w:val="norm005f00e1ln005f00ed005f005fcharchar"/>
          <w:rFonts w:ascii="Arial" w:hAnsi="Arial"/>
          <w:b/>
          <w:sz w:val="40"/>
          <w:szCs w:val="40"/>
        </w:rPr>
      </w:pPr>
    </w:p>
    <w:p w:rsidR="00741943" w:rsidRPr="00DC31AB" w:rsidRDefault="00741943" w:rsidP="00467E51">
      <w:pPr>
        <w:pStyle w:val="norm005f00e1ln005f00ed"/>
        <w:jc w:val="both"/>
        <w:rPr>
          <w:rStyle w:val="norm005f00e1ln005f00ed005f005fcharchar"/>
          <w:rFonts w:ascii="Arial" w:hAnsi="Arial"/>
          <w:b/>
          <w:bCs/>
          <w:smallCaps/>
          <w:sz w:val="52"/>
          <w:szCs w:val="52"/>
        </w:rPr>
      </w:pPr>
    </w:p>
    <w:p w:rsidR="00741943" w:rsidRPr="00DC31AB" w:rsidRDefault="00D41DC2" w:rsidP="002C6BCD">
      <w:pPr>
        <w:jc w:val="center"/>
        <w:rPr>
          <w:rFonts w:ascii="Arial" w:hAnsi="Arial" w:cs="Arial"/>
        </w:rPr>
      </w:pPr>
      <w:r>
        <w:rPr>
          <w:rFonts w:ascii="Arial" w:hAnsi="Arial" w:cs="Arial"/>
          <w:b/>
        </w:rPr>
        <w:t xml:space="preserve">Výzva k </w:t>
      </w:r>
      <w:r w:rsidR="00741943" w:rsidRPr="00DC31AB">
        <w:rPr>
          <w:rFonts w:ascii="Arial" w:hAnsi="Arial" w:cs="Arial"/>
          <w:b/>
        </w:rPr>
        <w:t>podání nabídky a k prokázání splnění kvalifikace</w:t>
      </w:r>
    </w:p>
    <w:p w:rsidR="00741943" w:rsidRPr="00DC31AB" w:rsidRDefault="00741943" w:rsidP="002C6BCD">
      <w:pPr>
        <w:jc w:val="center"/>
        <w:rPr>
          <w:rFonts w:ascii="Arial" w:hAnsi="Arial" w:cs="Arial"/>
        </w:rPr>
      </w:pPr>
    </w:p>
    <w:p w:rsidR="00741943" w:rsidRPr="00DC31AB" w:rsidRDefault="006F1E44" w:rsidP="002C6BCD">
      <w:pPr>
        <w:jc w:val="center"/>
        <w:rPr>
          <w:rFonts w:ascii="Arial" w:hAnsi="Arial" w:cs="Arial"/>
          <w:sz w:val="20"/>
          <w:szCs w:val="20"/>
        </w:rPr>
      </w:pPr>
      <w:r>
        <w:rPr>
          <w:rFonts w:ascii="Arial" w:hAnsi="Arial" w:cs="Arial"/>
          <w:sz w:val="20"/>
          <w:szCs w:val="20"/>
        </w:rPr>
        <w:t xml:space="preserve">pro </w:t>
      </w:r>
      <w:r w:rsidR="00741943" w:rsidRPr="00DC31AB">
        <w:rPr>
          <w:rFonts w:ascii="Arial" w:hAnsi="Arial" w:cs="Arial"/>
          <w:sz w:val="20"/>
          <w:szCs w:val="20"/>
        </w:rPr>
        <w:t>zadání veřejné zakázky malého rozsahu na služby s názvem:</w:t>
      </w:r>
    </w:p>
    <w:p w:rsidR="00741943" w:rsidRPr="00DC31AB" w:rsidRDefault="00741943" w:rsidP="002C6BCD">
      <w:pPr>
        <w:pStyle w:val="Zkladntext"/>
        <w:jc w:val="center"/>
        <w:rPr>
          <w:rFonts w:ascii="Arial" w:hAnsi="Arial" w:cs="Arial"/>
        </w:rPr>
      </w:pPr>
    </w:p>
    <w:p w:rsidR="00741943" w:rsidRPr="00DC31AB" w:rsidRDefault="00741943" w:rsidP="002C6BCD">
      <w:pPr>
        <w:pStyle w:val="Zkladntext"/>
        <w:jc w:val="center"/>
        <w:rPr>
          <w:rFonts w:ascii="Arial" w:hAnsi="Arial" w:cs="Arial"/>
          <w:b/>
          <w:sz w:val="28"/>
        </w:rPr>
      </w:pPr>
    </w:p>
    <w:p w:rsidR="00741943" w:rsidRPr="00DC31AB" w:rsidRDefault="00741943" w:rsidP="002C6BCD">
      <w:pPr>
        <w:pStyle w:val="Zkladntext"/>
        <w:jc w:val="center"/>
        <w:rPr>
          <w:rFonts w:ascii="Arial" w:hAnsi="Arial" w:cs="Arial"/>
        </w:rPr>
      </w:pPr>
    </w:p>
    <w:p w:rsidR="00741943" w:rsidRPr="00DC31AB" w:rsidRDefault="00741943" w:rsidP="002C6BCD">
      <w:pPr>
        <w:pStyle w:val="Zkladntext"/>
        <w:jc w:val="center"/>
        <w:rPr>
          <w:rFonts w:ascii="Arial" w:hAnsi="Arial" w:cs="Arial"/>
          <w:b/>
          <w:bCs/>
          <w:sz w:val="40"/>
        </w:rPr>
      </w:pPr>
      <w:r w:rsidRPr="00DC31AB">
        <w:rPr>
          <w:rFonts w:ascii="Arial" w:hAnsi="Arial" w:cs="Arial"/>
          <w:b/>
          <w:bCs/>
          <w:sz w:val="40"/>
        </w:rPr>
        <w:t>„</w:t>
      </w:r>
      <w:r w:rsidR="00FE71A5">
        <w:rPr>
          <w:rFonts w:ascii="Arial" w:hAnsi="Arial" w:cs="Arial"/>
          <w:b/>
          <w:bCs/>
          <w:sz w:val="40"/>
        </w:rPr>
        <w:t xml:space="preserve">Nákup </w:t>
      </w:r>
      <w:r w:rsidR="00FE71A5" w:rsidRPr="00FE71A5">
        <w:rPr>
          <w:rFonts w:ascii="Arial" w:hAnsi="Arial" w:cs="Arial"/>
          <w:b/>
          <w:bCs/>
          <w:sz w:val="40"/>
        </w:rPr>
        <w:t>licencí</w:t>
      </w:r>
      <w:r w:rsidR="00FE71A5">
        <w:rPr>
          <w:rFonts w:ascii="Arial" w:hAnsi="Arial" w:cs="Arial"/>
          <w:b/>
          <w:bCs/>
          <w:sz w:val="40"/>
        </w:rPr>
        <w:t xml:space="preserve"> </w:t>
      </w:r>
      <w:r w:rsidR="00FE71A5" w:rsidRPr="00FE71A5">
        <w:rPr>
          <w:rFonts w:ascii="Arial" w:hAnsi="Arial" w:cs="Arial"/>
          <w:b/>
          <w:bCs/>
          <w:sz w:val="40"/>
        </w:rPr>
        <w:t>pro</w:t>
      </w:r>
      <w:r w:rsidR="00FE71A5">
        <w:rPr>
          <w:rFonts w:ascii="Arial" w:hAnsi="Arial" w:cs="Arial"/>
          <w:b/>
          <w:bCs/>
          <w:sz w:val="40"/>
        </w:rPr>
        <w:t xml:space="preserve"> </w:t>
      </w:r>
      <w:r w:rsidR="00FE71A5" w:rsidRPr="00FE71A5">
        <w:rPr>
          <w:rFonts w:ascii="Arial" w:hAnsi="Arial" w:cs="Arial"/>
          <w:b/>
          <w:bCs/>
          <w:sz w:val="40"/>
        </w:rPr>
        <w:t>potřebu</w:t>
      </w:r>
      <w:r w:rsidR="00FE71A5">
        <w:rPr>
          <w:rFonts w:ascii="Arial" w:hAnsi="Arial" w:cs="Arial"/>
          <w:b/>
          <w:bCs/>
          <w:sz w:val="40"/>
        </w:rPr>
        <w:t xml:space="preserve"> </w:t>
      </w:r>
      <w:r w:rsidR="00FE71A5" w:rsidRPr="00FE71A5">
        <w:rPr>
          <w:rFonts w:ascii="Arial" w:hAnsi="Arial" w:cs="Arial"/>
          <w:b/>
          <w:bCs/>
          <w:sz w:val="40"/>
        </w:rPr>
        <w:t>digitalizace</w:t>
      </w:r>
      <w:r w:rsidR="00FE71A5">
        <w:rPr>
          <w:rFonts w:ascii="Arial" w:hAnsi="Arial" w:cs="Arial"/>
          <w:b/>
          <w:bCs/>
          <w:sz w:val="40"/>
        </w:rPr>
        <w:t xml:space="preserve"> </w:t>
      </w:r>
      <w:r w:rsidR="00FE71A5" w:rsidRPr="00FE71A5">
        <w:rPr>
          <w:rFonts w:ascii="Arial" w:hAnsi="Arial" w:cs="Arial"/>
          <w:b/>
          <w:bCs/>
          <w:sz w:val="40"/>
        </w:rPr>
        <w:t>dokumentů</w:t>
      </w:r>
      <w:r w:rsidR="00FE71A5">
        <w:rPr>
          <w:rFonts w:ascii="Arial" w:hAnsi="Arial" w:cs="Arial"/>
          <w:b/>
          <w:bCs/>
          <w:sz w:val="40"/>
        </w:rPr>
        <w:t xml:space="preserve"> </w:t>
      </w:r>
      <w:r w:rsidR="00FE71A5" w:rsidRPr="00FE71A5">
        <w:rPr>
          <w:rFonts w:ascii="Arial" w:hAnsi="Arial" w:cs="Arial"/>
          <w:b/>
          <w:bCs/>
          <w:sz w:val="40"/>
        </w:rPr>
        <w:t>včetně</w:t>
      </w:r>
      <w:r w:rsidR="00FE71A5">
        <w:rPr>
          <w:rFonts w:ascii="Arial" w:hAnsi="Arial" w:cs="Arial"/>
          <w:b/>
          <w:bCs/>
          <w:sz w:val="40"/>
        </w:rPr>
        <w:t xml:space="preserve"> </w:t>
      </w:r>
      <w:r w:rsidR="00C84AD5">
        <w:rPr>
          <w:rFonts w:ascii="Arial" w:hAnsi="Arial" w:cs="Arial"/>
          <w:b/>
          <w:bCs/>
          <w:sz w:val="40"/>
        </w:rPr>
        <w:t xml:space="preserve">jejich </w:t>
      </w:r>
      <w:r w:rsidR="00FE71A5" w:rsidRPr="00FE71A5">
        <w:rPr>
          <w:rFonts w:ascii="Arial" w:hAnsi="Arial" w:cs="Arial"/>
          <w:b/>
          <w:bCs/>
          <w:sz w:val="40"/>
        </w:rPr>
        <w:t>podpory</w:t>
      </w:r>
      <w:r w:rsidRPr="00DC31AB">
        <w:rPr>
          <w:rFonts w:ascii="Arial" w:hAnsi="Arial" w:cs="Arial"/>
          <w:b/>
          <w:bCs/>
          <w:sz w:val="40"/>
        </w:rPr>
        <w:t>“</w:t>
      </w: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jc w:val="center"/>
        <w:rPr>
          <w:rFonts w:ascii="Arial" w:hAnsi="Arial"/>
          <w:b/>
          <w:sz w:val="20"/>
          <w:szCs w:val="20"/>
        </w:rPr>
      </w:pPr>
      <w:r w:rsidRPr="00DC31AB">
        <w:rPr>
          <w:rFonts w:ascii="Arial" w:hAnsi="Arial"/>
          <w:b/>
          <w:sz w:val="20"/>
          <w:szCs w:val="20"/>
        </w:rPr>
        <w:t>Tato výzva je zároveň zadávací dokumentací a obsahuje veškeré údaje pro zpracování nabídky</w:t>
      </w:r>
    </w:p>
    <w:p w:rsidR="00741943" w:rsidRPr="001E1444" w:rsidRDefault="001E1444" w:rsidP="001E1444">
      <w:pPr>
        <w:jc w:val="center"/>
        <w:rPr>
          <w:rFonts w:ascii="Arial" w:hAnsi="Arial"/>
          <w:b/>
          <w:sz w:val="20"/>
          <w:szCs w:val="20"/>
        </w:rPr>
      </w:pPr>
      <w:r w:rsidRPr="001E1444">
        <w:rPr>
          <w:rFonts w:ascii="Arial" w:hAnsi="Arial"/>
          <w:b/>
          <w:sz w:val="20"/>
          <w:szCs w:val="20"/>
        </w:rPr>
        <w:t xml:space="preserve">Toto zadávací řízení je realizováno prostřednictvím elektronického tržiště </w:t>
      </w:r>
      <w:hyperlink r:id="rId9" w:history="1">
        <w:r w:rsidR="00454325">
          <w:rPr>
            <w:rStyle w:val="Hypertextovodkaz"/>
          </w:rPr>
          <w:t>https://zakazky.szif.cz/</w:t>
        </w:r>
      </w:hyperlink>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2"/>
          <w:szCs w:val="22"/>
        </w:rPr>
      </w:pPr>
    </w:p>
    <w:p w:rsidR="00741943" w:rsidRPr="00DC31AB" w:rsidRDefault="00741943" w:rsidP="002C6BCD">
      <w:pPr>
        <w:tabs>
          <w:tab w:val="left" w:pos="4820"/>
        </w:tabs>
        <w:jc w:val="center"/>
        <w:rPr>
          <w:rFonts w:ascii="Arial" w:hAnsi="Arial" w:cs="Arial"/>
          <w:b/>
          <w:sz w:val="28"/>
          <w:szCs w:val="28"/>
        </w:rPr>
      </w:pPr>
      <w:r w:rsidRPr="00DC31AB">
        <w:rPr>
          <w:rFonts w:ascii="Arial" w:hAnsi="Arial" w:cs="Arial"/>
          <w:b/>
          <w:sz w:val="28"/>
          <w:szCs w:val="28"/>
        </w:rPr>
        <w:t>Zadavatel:</w:t>
      </w:r>
    </w:p>
    <w:p w:rsidR="00741943" w:rsidRPr="00DC31AB" w:rsidRDefault="00741943" w:rsidP="002C6BCD">
      <w:pPr>
        <w:tabs>
          <w:tab w:val="left" w:pos="4820"/>
        </w:tabs>
        <w:jc w:val="center"/>
        <w:rPr>
          <w:rFonts w:ascii="Arial" w:hAnsi="Arial" w:cs="Arial"/>
          <w:b/>
          <w:sz w:val="22"/>
          <w:szCs w:val="22"/>
        </w:rPr>
      </w:pPr>
    </w:p>
    <w:p w:rsidR="00741943" w:rsidRPr="00DC31AB" w:rsidRDefault="00741943" w:rsidP="002C6BCD">
      <w:pPr>
        <w:tabs>
          <w:tab w:val="left" w:pos="5940"/>
        </w:tabs>
        <w:jc w:val="center"/>
        <w:rPr>
          <w:rFonts w:ascii="Arial" w:hAnsi="Arial" w:cs="Arial"/>
          <w:b/>
          <w:sz w:val="22"/>
          <w:szCs w:val="22"/>
        </w:rPr>
      </w:pPr>
      <w:bookmarkStart w:id="0" w:name="OLE_LINK1"/>
      <w:bookmarkStart w:id="1" w:name="OLE_LINK2"/>
      <w:r w:rsidRPr="00DC31AB">
        <w:rPr>
          <w:rFonts w:ascii="Arial" w:hAnsi="Arial" w:cs="Arial"/>
          <w:b/>
          <w:sz w:val="22"/>
          <w:szCs w:val="22"/>
        </w:rPr>
        <w:t>Státní zemědělský intervenční fond</w:t>
      </w:r>
    </w:p>
    <w:p w:rsidR="00741943" w:rsidRPr="00DC31AB" w:rsidRDefault="00741943" w:rsidP="002C6BCD">
      <w:pPr>
        <w:jc w:val="center"/>
        <w:rPr>
          <w:rFonts w:ascii="Arial" w:hAnsi="Arial" w:cs="Arial"/>
          <w:bCs/>
          <w:sz w:val="22"/>
          <w:szCs w:val="22"/>
        </w:rPr>
      </w:pPr>
      <w:r w:rsidRPr="00DC31AB">
        <w:rPr>
          <w:rFonts w:ascii="Arial" w:hAnsi="Arial" w:cs="Arial"/>
          <w:bCs/>
          <w:sz w:val="22"/>
          <w:szCs w:val="22"/>
        </w:rPr>
        <w:t>Ve Smečkách 33</w:t>
      </w:r>
    </w:p>
    <w:p w:rsidR="00741943" w:rsidRPr="00DC31AB" w:rsidRDefault="00741943" w:rsidP="002C6BCD">
      <w:pPr>
        <w:jc w:val="center"/>
        <w:rPr>
          <w:rFonts w:ascii="Arial" w:hAnsi="Arial" w:cs="Arial"/>
          <w:bCs/>
          <w:sz w:val="22"/>
          <w:szCs w:val="22"/>
        </w:rPr>
      </w:pPr>
      <w:r w:rsidRPr="00DC31AB">
        <w:rPr>
          <w:rFonts w:ascii="Arial" w:hAnsi="Arial" w:cs="Arial"/>
          <w:bCs/>
          <w:sz w:val="22"/>
          <w:szCs w:val="22"/>
        </w:rPr>
        <w:t>110 00 Praha 1</w:t>
      </w:r>
    </w:p>
    <w:bookmarkEnd w:id="0"/>
    <w:bookmarkEnd w:id="1"/>
    <w:p w:rsidR="00741943" w:rsidRPr="00DC31AB" w:rsidRDefault="00741943" w:rsidP="00467E51">
      <w:pPr>
        <w:jc w:val="both"/>
        <w:rPr>
          <w:rFonts w:ascii="Arial" w:hAnsi="Arial" w:cs="Arial"/>
          <w:bCs/>
          <w:sz w:val="22"/>
          <w:szCs w:val="22"/>
        </w:rPr>
      </w:pPr>
    </w:p>
    <w:p w:rsidR="00AA540C" w:rsidRDefault="00AA540C">
      <w:pPr>
        <w:rPr>
          <w:rFonts w:ascii="Arial" w:hAnsi="Arial" w:cs="Arial"/>
          <w:bCs/>
          <w:sz w:val="22"/>
          <w:szCs w:val="22"/>
        </w:rPr>
      </w:pPr>
      <w:r>
        <w:rPr>
          <w:rFonts w:ascii="Arial" w:hAnsi="Arial" w:cs="Arial"/>
          <w:bCs/>
          <w:sz w:val="22"/>
          <w:szCs w:val="22"/>
        </w:rPr>
        <w:br w:type="page"/>
      </w:r>
    </w:p>
    <w:p w:rsidR="00741943" w:rsidRPr="00DC31AB" w:rsidRDefault="00741943" w:rsidP="00467E51">
      <w:pPr>
        <w:jc w:val="both"/>
        <w:rPr>
          <w:rFonts w:ascii="Arial" w:hAnsi="Arial" w:cs="Arial"/>
          <w:bCs/>
          <w:sz w:val="22"/>
          <w:szCs w:val="22"/>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Vymezení druhu veřejné zakázky:</w:t>
      </w:r>
    </w:p>
    <w:p w:rsidR="00741943" w:rsidRPr="00DC31AB" w:rsidRDefault="00741943" w:rsidP="00D41DC2">
      <w:pPr>
        <w:pStyle w:val="norm005f00e1ln005f00ed"/>
        <w:jc w:val="both"/>
        <w:rPr>
          <w:rStyle w:val="norm005f00e1ln005f00ed005f005fcharchar"/>
          <w:rFonts w:ascii="Arial" w:hAnsi="Arial" w:cs="Arial"/>
          <w:bCs/>
          <w:sz w:val="20"/>
          <w:szCs w:val="20"/>
        </w:rPr>
      </w:pPr>
      <w:r w:rsidRPr="00DC31AB">
        <w:rPr>
          <w:rStyle w:val="norm005f00e1ln005f00ed005f005fcharchar"/>
          <w:rFonts w:ascii="Arial" w:hAnsi="Arial" w:cs="Arial"/>
          <w:bCs/>
          <w:sz w:val="20"/>
          <w:szCs w:val="20"/>
        </w:rPr>
        <w:t xml:space="preserve">Tyto zadávací podmínky jsou vypracovány jako podklad pro podání nabídek uchazečů v rámci zadání zakázky malého rozsahu, </w:t>
      </w:r>
      <w:r w:rsidR="00736D71">
        <w:rPr>
          <w:rStyle w:val="norm005f00e1ln005f00ed005f005fcharchar"/>
          <w:rFonts w:ascii="Arial" w:hAnsi="Arial" w:cs="Arial"/>
          <w:bCs/>
          <w:sz w:val="20"/>
          <w:szCs w:val="20"/>
        </w:rPr>
        <w:t>její</w:t>
      </w:r>
      <w:r w:rsidRPr="00DC31AB">
        <w:rPr>
          <w:rStyle w:val="norm005f00e1ln005f00ed005f005fcharchar"/>
          <w:rFonts w:ascii="Arial" w:hAnsi="Arial" w:cs="Arial"/>
          <w:bCs/>
          <w:sz w:val="20"/>
          <w:szCs w:val="20"/>
        </w:rPr>
        <w:t xml:space="preserve">ž předpokládaná hodnota nedosáhne 2.000.000,- Kč bez DPH (dále též jen „zakázka“). </w:t>
      </w:r>
    </w:p>
    <w:p w:rsidR="00741943" w:rsidRPr="00DC31AB" w:rsidRDefault="00741943" w:rsidP="00D41DC2">
      <w:pPr>
        <w:widowControl w:val="0"/>
        <w:autoSpaceDE w:val="0"/>
        <w:autoSpaceDN w:val="0"/>
        <w:adjustRightInd w:val="0"/>
        <w:spacing w:before="120" w:line="177" w:lineRule="atLeast"/>
        <w:jc w:val="both"/>
        <w:rPr>
          <w:rFonts w:ascii="Arial" w:hAnsi="Arial" w:cs="Arial"/>
          <w:bCs/>
          <w:sz w:val="20"/>
          <w:szCs w:val="20"/>
        </w:rPr>
      </w:pPr>
      <w:r w:rsidRPr="00DC31AB">
        <w:rPr>
          <w:rFonts w:ascii="Arial" w:hAnsi="Arial" w:cs="Arial"/>
          <w:bCs/>
          <w:sz w:val="20"/>
          <w:szCs w:val="20"/>
        </w:rPr>
        <w:t>Toto zadávací řízení se neřídí zákonem č. 13</w:t>
      </w:r>
      <w:r w:rsidR="002B66CE">
        <w:rPr>
          <w:rFonts w:ascii="Arial" w:hAnsi="Arial" w:cs="Arial"/>
          <w:bCs/>
          <w:sz w:val="20"/>
          <w:szCs w:val="20"/>
        </w:rPr>
        <w:t>4</w:t>
      </w:r>
      <w:r w:rsidRPr="00DC31AB">
        <w:rPr>
          <w:rFonts w:ascii="Arial" w:hAnsi="Arial" w:cs="Arial"/>
          <w:bCs/>
          <w:sz w:val="20"/>
          <w:szCs w:val="20"/>
        </w:rPr>
        <w:t>/20</w:t>
      </w:r>
      <w:r w:rsidR="002B66CE">
        <w:rPr>
          <w:rFonts w:ascii="Arial" w:hAnsi="Arial" w:cs="Arial"/>
          <w:bCs/>
          <w:sz w:val="20"/>
          <w:szCs w:val="20"/>
        </w:rPr>
        <w:t>1</w:t>
      </w:r>
      <w:r w:rsidRPr="00DC31AB">
        <w:rPr>
          <w:rFonts w:ascii="Arial" w:hAnsi="Arial" w:cs="Arial"/>
          <w:bCs/>
          <w:sz w:val="20"/>
          <w:szCs w:val="20"/>
        </w:rPr>
        <w:t xml:space="preserve">6 Sb., o </w:t>
      </w:r>
      <w:r w:rsidR="002B66CE">
        <w:rPr>
          <w:rFonts w:ascii="Arial" w:hAnsi="Arial" w:cs="Arial"/>
          <w:bCs/>
          <w:sz w:val="20"/>
          <w:szCs w:val="20"/>
        </w:rPr>
        <w:t>zadávání veřejných zakázek</w:t>
      </w:r>
      <w:r w:rsidRPr="00DC31AB">
        <w:rPr>
          <w:rFonts w:ascii="Arial" w:hAnsi="Arial" w:cs="Arial"/>
          <w:bCs/>
          <w:sz w:val="20"/>
          <w:szCs w:val="20"/>
        </w:rPr>
        <w:t xml:space="preserve">, ve znění pozdějších předpisů (dále jen „ZVZ“), vyjma ustanovení § </w:t>
      </w:r>
      <w:r w:rsidR="002B66CE">
        <w:rPr>
          <w:rFonts w:ascii="Arial" w:hAnsi="Arial" w:cs="Arial"/>
          <w:bCs/>
          <w:sz w:val="20"/>
          <w:szCs w:val="20"/>
        </w:rPr>
        <w:t>6</w:t>
      </w:r>
      <w:r w:rsidRPr="00DC31AB">
        <w:rPr>
          <w:rFonts w:ascii="Arial" w:hAnsi="Arial" w:cs="Arial"/>
          <w:bCs/>
          <w:sz w:val="20"/>
          <w:szCs w:val="20"/>
        </w:rPr>
        <w:t xml:space="preserve"> ZVZ, podle kterého je zadavatel povinen dodržovat zásady transparentnosti, rovného zacházení a zákazu diskriminace, a dále vyjma ustanovení, na které zadavatel výslovně odkazuje v této výzvě.</w:t>
      </w:r>
    </w:p>
    <w:p w:rsidR="00741943" w:rsidRPr="00DC31AB" w:rsidRDefault="00741943" w:rsidP="00D41DC2">
      <w:pPr>
        <w:widowControl w:val="0"/>
        <w:autoSpaceDE w:val="0"/>
        <w:autoSpaceDN w:val="0"/>
        <w:adjustRightInd w:val="0"/>
        <w:spacing w:before="120" w:line="177" w:lineRule="atLeast"/>
        <w:jc w:val="both"/>
        <w:rPr>
          <w:rFonts w:ascii="Arial" w:hAnsi="Arial" w:cs="Arial"/>
          <w:bCs/>
          <w:sz w:val="20"/>
          <w:szCs w:val="20"/>
        </w:rPr>
      </w:pPr>
      <w:r w:rsidRPr="00DC31AB">
        <w:rPr>
          <w:rFonts w:ascii="Arial" w:hAnsi="Arial" w:cs="Arial"/>
          <w:bCs/>
          <w:sz w:val="20"/>
          <w:szCs w:val="20"/>
        </w:rPr>
        <w:t xml:space="preserve">Shora uvedený zadavatel Vás tímto současně vyzývá k podání nabídky a k prokázání splnění kvalifikace dle této </w:t>
      </w:r>
      <w:r w:rsidR="002B66CE">
        <w:rPr>
          <w:rFonts w:ascii="Arial" w:hAnsi="Arial" w:cs="Arial"/>
          <w:bCs/>
          <w:sz w:val="20"/>
          <w:szCs w:val="20"/>
        </w:rPr>
        <w:t>Zadávací dokumentace</w:t>
      </w:r>
      <w:r w:rsidRPr="00DC31AB">
        <w:rPr>
          <w:rFonts w:ascii="Arial" w:hAnsi="Arial" w:cs="Arial"/>
          <w:bCs/>
          <w:sz w:val="20"/>
          <w:szCs w:val="20"/>
        </w:rPr>
        <w:t>.</w:t>
      </w:r>
    </w:p>
    <w:p w:rsidR="00741943" w:rsidRPr="00DC31AB" w:rsidRDefault="00741943" w:rsidP="00467E51">
      <w:pPr>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Zadavatel:</w:t>
      </w:r>
    </w:p>
    <w:p w:rsidR="00741943" w:rsidRPr="00DC31AB" w:rsidRDefault="00741943" w:rsidP="00467E51">
      <w:pPr>
        <w:jc w:val="both"/>
        <w:rPr>
          <w:rFonts w:ascii="Arial" w:hAnsi="Arial" w:cs="Arial"/>
          <w:sz w:val="20"/>
          <w:szCs w:val="20"/>
        </w:rPr>
      </w:pPr>
    </w:p>
    <w:p w:rsidR="00741943" w:rsidRPr="00D01ACD" w:rsidRDefault="00741943" w:rsidP="00467E51">
      <w:pPr>
        <w:ind w:left="705"/>
        <w:jc w:val="both"/>
        <w:rPr>
          <w:rFonts w:ascii="Arial" w:hAnsi="Arial" w:cs="Arial"/>
          <w:sz w:val="20"/>
          <w:szCs w:val="20"/>
        </w:rPr>
      </w:pPr>
      <w:r w:rsidRPr="00D01ACD">
        <w:rPr>
          <w:rFonts w:ascii="Arial" w:hAnsi="Arial" w:cs="Arial"/>
          <w:sz w:val="20"/>
          <w:szCs w:val="20"/>
        </w:rPr>
        <w:t>Státní zemědělský intervenční fond</w:t>
      </w:r>
      <w:r w:rsidR="003072FD" w:rsidRPr="00D01ACD">
        <w:rPr>
          <w:rFonts w:ascii="Arial" w:hAnsi="Arial" w:cs="Arial"/>
          <w:sz w:val="20"/>
          <w:szCs w:val="20"/>
        </w:rPr>
        <w:t xml:space="preserve"> (SZIF)</w:t>
      </w:r>
      <w:r w:rsidRPr="00D01ACD">
        <w:rPr>
          <w:rFonts w:ascii="Arial" w:hAnsi="Arial" w:cs="Arial"/>
          <w:sz w:val="20"/>
          <w:szCs w:val="20"/>
        </w:rPr>
        <w:t xml:space="preserve">, </w:t>
      </w:r>
    </w:p>
    <w:p w:rsidR="002B66CE" w:rsidRDefault="00741943" w:rsidP="002B66CE">
      <w:pPr>
        <w:ind w:left="705"/>
        <w:jc w:val="both"/>
        <w:rPr>
          <w:rFonts w:ascii="Arial" w:hAnsi="Arial" w:cs="Arial"/>
          <w:sz w:val="20"/>
          <w:szCs w:val="20"/>
        </w:rPr>
      </w:pPr>
      <w:r w:rsidRPr="00D01ACD">
        <w:rPr>
          <w:rFonts w:ascii="Arial" w:hAnsi="Arial" w:cs="Arial"/>
          <w:sz w:val="20"/>
          <w:szCs w:val="20"/>
        </w:rPr>
        <w:t>se sídlem Ve Smečkách 33, 110 00 Praha 1</w:t>
      </w:r>
    </w:p>
    <w:p w:rsidR="002B66CE" w:rsidRDefault="00741943" w:rsidP="002B66CE">
      <w:pPr>
        <w:ind w:left="705"/>
        <w:jc w:val="both"/>
        <w:rPr>
          <w:rFonts w:ascii="Arial" w:hAnsi="Arial" w:cs="Arial"/>
          <w:sz w:val="20"/>
          <w:szCs w:val="20"/>
        </w:rPr>
      </w:pPr>
      <w:r w:rsidRPr="00D01ACD">
        <w:rPr>
          <w:rFonts w:ascii="Arial" w:hAnsi="Arial" w:cs="Arial"/>
          <w:sz w:val="20"/>
          <w:szCs w:val="20"/>
        </w:rPr>
        <w:t xml:space="preserve">zastoupený </w:t>
      </w:r>
      <w:r w:rsidR="00D9607C">
        <w:rPr>
          <w:rFonts w:ascii="Arial" w:hAnsi="Arial" w:cs="Arial"/>
          <w:sz w:val="20"/>
          <w:szCs w:val="20"/>
        </w:rPr>
        <w:t>Ing</w:t>
      </w:r>
      <w:r w:rsidRPr="00D01ACD">
        <w:rPr>
          <w:rFonts w:ascii="Arial" w:hAnsi="Arial" w:cs="Arial"/>
          <w:sz w:val="20"/>
          <w:szCs w:val="20"/>
        </w:rPr>
        <w:t>.</w:t>
      </w:r>
      <w:r w:rsidR="00067DBD" w:rsidRPr="00D01ACD">
        <w:rPr>
          <w:rFonts w:ascii="Arial" w:hAnsi="Arial" w:cs="Arial"/>
          <w:sz w:val="20"/>
          <w:szCs w:val="20"/>
        </w:rPr>
        <w:t xml:space="preserve"> </w:t>
      </w:r>
      <w:r w:rsidR="00D9607C">
        <w:rPr>
          <w:rFonts w:ascii="Arial" w:hAnsi="Arial" w:cs="Arial"/>
          <w:sz w:val="20"/>
          <w:szCs w:val="20"/>
        </w:rPr>
        <w:t>Martinem Kolaříkem</w:t>
      </w:r>
      <w:r w:rsidR="00F21FFA">
        <w:rPr>
          <w:rFonts w:ascii="Arial" w:hAnsi="Arial" w:cs="Arial"/>
          <w:sz w:val="20"/>
          <w:szCs w:val="20"/>
        </w:rPr>
        <w:t>,</w:t>
      </w:r>
      <w:r w:rsidRPr="00D01ACD">
        <w:rPr>
          <w:rFonts w:ascii="Arial" w:hAnsi="Arial" w:cs="Arial"/>
          <w:sz w:val="20"/>
          <w:szCs w:val="20"/>
        </w:rPr>
        <w:t xml:space="preserve"> </w:t>
      </w:r>
      <w:r w:rsidR="00D9607C">
        <w:rPr>
          <w:rFonts w:ascii="Arial" w:hAnsi="Arial" w:cs="Arial"/>
          <w:sz w:val="20"/>
          <w:szCs w:val="20"/>
        </w:rPr>
        <w:t xml:space="preserve">ředitelem </w:t>
      </w:r>
      <w:r w:rsidR="00F21FFA">
        <w:rPr>
          <w:rFonts w:ascii="Arial" w:hAnsi="Arial" w:cs="Arial"/>
          <w:sz w:val="20"/>
          <w:szCs w:val="20"/>
        </w:rPr>
        <w:t xml:space="preserve">Sekce </w:t>
      </w:r>
      <w:r w:rsidR="00D9607C">
        <w:rPr>
          <w:rFonts w:ascii="Arial" w:hAnsi="Arial" w:cs="Arial"/>
          <w:sz w:val="20"/>
          <w:szCs w:val="20"/>
        </w:rPr>
        <w:t>ICT</w:t>
      </w:r>
    </w:p>
    <w:p w:rsidR="002B66CE" w:rsidRDefault="00741943" w:rsidP="002B66CE">
      <w:pPr>
        <w:ind w:left="705"/>
        <w:jc w:val="both"/>
        <w:rPr>
          <w:rFonts w:ascii="Arial" w:hAnsi="Arial" w:cs="Arial"/>
          <w:sz w:val="20"/>
          <w:szCs w:val="20"/>
        </w:rPr>
      </w:pPr>
      <w:r w:rsidRPr="00D01ACD">
        <w:rPr>
          <w:rFonts w:ascii="Arial" w:hAnsi="Arial" w:cs="Arial"/>
          <w:sz w:val="20"/>
          <w:szCs w:val="20"/>
        </w:rPr>
        <w:t>IČ: 481 33</w:t>
      </w:r>
      <w:r w:rsidR="002B66CE">
        <w:rPr>
          <w:rFonts w:ascii="Arial" w:hAnsi="Arial" w:cs="Arial"/>
          <w:sz w:val="20"/>
          <w:szCs w:val="20"/>
        </w:rPr>
        <w:t> </w:t>
      </w:r>
      <w:r w:rsidRPr="00D01ACD">
        <w:rPr>
          <w:rFonts w:ascii="Arial" w:hAnsi="Arial" w:cs="Arial"/>
          <w:sz w:val="20"/>
          <w:szCs w:val="20"/>
        </w:rPr>
        <w:t>981</w:t>
      </w:r>
    </w:p>
    <w:p w:rsidR="00741943" w:rsidRPr="00D01ACD" w:rsidRDefault="00741943" w:rsidP="002B66CE">
      <w:pPr>
        <w:ind w:left="705"/>
        <w:jc w:val="both"/>
        <w:rPr>
          <w:rFonts w:ascii="Arial" w:hAnsi="Arial" w:cs="Arial"/>
          <w:sz w:val="20"/>
          <w:szCs w:val="20"/>
        </w:rPr>
      </w:pPr>
      <w:r w:rsidRPr="00D01ACD">
        <w:rPr>
          <w:rFonts w:ascii="Arial" w:hAnsi="Arial" w:cs="Arial"/>
          <w:sz w:val="20"/>
          <w:szCs w:val="20"/>
        </w:rPr>
        <w:t>DIČ: CZ481 33 981</w:t>
      </w:r>
    </w:p>
    <w:p w:rsidR="00741943" w:rsidRPr="00D01ACD" w:rsidRDefault="00741943" w:rsidP="00467E51">
      <w:pPr>
        <w:jc w:val="both"/>
        <w:rPr>
          <w:rFonts w:ascii="Arial" w:hAnsi="Arial" w:cs="Arial"/>
          <w:sz w:val="20"/>
          <w:szCs w:val="20"/>
        </w:rPr>
      </w:pPr>
    </w:p>
    <w:p w:rsidR="00DC20F2" w:rsidRPr="00D01ACD" w:rsidRDefault="00741943" w:rsidP="00467E51">
      <w:pPr>
        <w:ind w:left="705"/>
        <w:jc w:val="both"/>
        <w:rPr>
          <w:rFonts w:ascii="Arial" w:hAnsi="Arial" w:cs="Arial"/>
          <w:sz w:val="20"/>
          <w:szCs w:val="20"/>
        </w:rPr>
      </w:pPr>
      <w:r w:rsidRPr="00D01ACD">
        <w:rPr>
          <w:rFonts w:ascii="Arial" w:hAnsi="Arial" w:cs="Arial"/>
          <w:sz w:val="20"/>
          <w:szCs w:val="20"/>
        </w:rPr>
        <w:t xml:space="preserve">Kontaktní osoba: </w:t>
      </w:r>
      <w:r w:rsidR="00F21FFA">
        <w:rPr>
          <w:rFonts w:ascii="Arial" w:hAnsi="Arial" w:cs="Arial"/>
          <w:sz w:val="20"/>
          <w:szCs w:val="20"/>
        </w:rPr>
        <w:t>Ondřej Šmejkal</w:t>
      </w:r>
      <w:r w:rsidR="00065CAA" w:rsidRPr="00D01ACD">
        <w:rPr>
          <w:rFonts w:ascii="Arial" w:hAnsi="Arial" w:cs="Arial"/>
          <w:sz w:val="20"/>
          <w:szCs w:val="20"/>
        </w:rPr>
        <w:t xml:space="preserve">, ředitel Odboru </w:t>
      </w:r>
      <w:r w:rsidR="00D9607C">
        <w:rPr>
          <w:rFonts w:ascii="Arial" w:hAnsi="Arial" w:cs="Arial"/>
          <w:sz w:val="20"/>
          <w:szCs w:val="20"/>
        </w:rPr>
        <w:t xml:space="preserve">provozu </w:t>
      </w:r>
      <w:r w:rsidR="00F21FFA">
        <w:rPr>
          <w:rFonts w:ascii="Arial" w:hAnsi="Arial" w:cs="Arial"/>
          <w:sz w:val="20"/>
          <w:szCs w:val="20"/>
        </w:rPr>
        <w:t>informačních technologií</w:t>
      </w:r>
      <w:r w:rsidR="00065CAA" w:rsidRPr="00D01ACD">
        <w:rPr>
          <w:rFonts w:ascii="Arial" w:hAnsi="Arial" w:cs="Arial"/>
          <w:sz w:val="20"/>
          <w:szCs w:val="20"/>
        </w:rPr>
        <w:t xml:space="preserve">, email: </w:t>
      </w:r>
      <w:hyperlink r:id="rId10" w:history="1">
        <w:r w:rsidR="00C170E0" w:rsidRPr="009A212E">
          <w:rPr>
            <w:rStyle w:val="Hypertextovodkaz"/>
            <w:rFonts w:ascii="Arial" w:hAnsi="Arial" w:cs="Arial"/>
            <w:sz w:val="20"/>
            <w:szCs w:val="20"/>
          </w:rPr>
          <w:t>Ondrej.Smejkal@szif.cz</w:t>
        </w:r>
      </w:hyperlink>
      <w:r w:rsidR="00065CAA" w:rsidRPr="00D01ACD">
        <w:rPr>
          <w:rFonts w:ascii="Arial" w:hAnsi="Arial" w:cs="Arial"/>
          <w:sz w:val="20"/>
          <w:szCs w:val="20"/>
        </w:rPr>
        <w:t>; tel: 222 871 4</w:t>
      </w:r>
      <w:r w:rsidR="00F21FFA">
        <w:rPr>
          <w:rFonts w:ascii="Arial" w:hAnsi="Arial" w:cs="Arial"/>
          <w:sz w:val="20"/>
          <w:szCs w:val="20"/>
        </w:rPr>
        <w:t>4</w:t>
      </w:r>
      <w:r w:rsidR="00065CAA" w:rsidRPr="00D01ACD">
        <w:rPr>
          <w:rFonts w:ascii="Arial" w:hAnsi="Arial" w:cs="Arial"/>
          <w:sz w:val="20"/>
          <w:szCs w:val="20"/>
        </w:rPr>
        <w:t>6</w:t>
      </w:r>
    </w:p>
    <w:p w:rsidR="000C1A8B" w:rsidRPr="00D01ACD" w:rsidRDefault="000C1A8B" w:rsidP="00467E51">
      <w:pPr>
        <w:ind w:left="705"/>
        <w:jc w:val="both"/>
        <w:rPr>
          <w:rFonts w:ascii="Arial" w:hAnsi="Arial" w:cs="Arial"/>
          <w:sz w:val="20"/>
          <w:szCs w:val="20"/>
        </w:rPr>
      </w:pPr>
    </w:p>
    <w:p w:rsidR="00DC20F2" w:rsidRPr="00D01ACD" w:rsidRDefault="00DC20F2" w:rsidP="00467E51">
      <w:pPr>
        <w:ind w:left="705"/>
        <w:jc w:val="both"/>
        <w:rPr>
          <w:rFonts w:ascii="Arial" w:hAnsi="Arial" w:cs="Arial"/>
          <w:sz w:val="20"/>
          <w:szCs w:val="20"/>
        </w:rPr>
      </w:pPr>
    </w:p>
    <w:p w:rsidR="00741943" w:rsidRPr="00D01ACD" w:rsidRDefault="00741943" w:rsidP="00467E51">
      <w:pPr>
        <w:ind w:left="705"/>
        <w:jc w:val="both"/>
        <w:rPr>
          <w:rFonts w:ascii="Arial" w:hAnsi="Arial" w:cs="Arial"/>
          <w:b/>
          <w:bCs/>
          <w:sz w:val="20"/>
          <w:szCs w:val="20"/>
        </w:rPr>
      </w:pPr>
      <w:r w:rsidRPr="00D01ACD">
        <w:rPr>
          <w:rFonts w:ascii="Arial" w:hAnsi="Arial" w:cs="Arial"/>
          <w:b/>
          <w:bCs/>
          <w:sz w:val="20"/>
          <w:szCs w:val="20"/>
        </w:rPr>
        <w:t>Současný stav:</w:t>
      </w:r>
    </w:p>
    <w:p w:rsidR="00736D71" w:rsidRPr="00736D71" w:rsidRDefault="00FE71A5" w:rsidP="0006726B">
      <w:pPr>
        <w:jc w:val="both"/>
        <w:rPr>
          <w:rFonts w:ascii="Arial" w:hAnsi="Arial" w:cs="Arial"/>
          <w:sz w:val="20"/>
          <w:szCs w:val="20"/>
        </w:rPr>
      </w:pPr>
      <w:r>
        <w:rPr>
          <w:rFonts w:ascii="Arial" w:hAnsi="Arial" w:cs="Arial"/>
          <w:sz w:val="20"/>
          <w:szCs w:val="20"/>
        </w:rPr>
        <w:t>Zadavatel v současné době digitalizuje dokumenty pouze na části pracovištích, do budoucna bude digitalizovat všechny dokumenty na všech pracovištích. Proto potřebuje dokoupit potřebné licence pro rozšíření digitalizace a jejich podporu.</w:t>
      </w:r>
    </w:p>
    <w:p w:rsidR="00741943" w:rsidRDefault="00741943" w:rsidP="00467E51">
      <w:pPr>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Předmět zakázky:</w:t>
      </w:r>
    </w:p>
    <w:p w:rsidR="00741943" w:rsidRPr="00DC31AB" w:rsidRDefault="00741943" w:rsidP="00467E51">
      <w:pPr>
        <w:pStyle w:val="Zkladntext"/>
        <w:ind w:left="720"/>
        <w:jc w:val="both"/>
        <w:rPr>
          <w:rFonts w:ascii="Arial" w:hAnsi="Arial" w:cs="Arial"/>
          <w:sz w:val="20"/>
        </w:rPr>
      </w:pPr>
    </w:p>
    <w:p w:rsidR="00736D71" w:rsidRDefault="00065CAA" w:rsidP="00736D71">
      <w:pPr>
        <w:jc w:val="both"/>
        <w:rPr>
          <w:rFonts w:ascii="Arial" w:hAnsi="Arial" w:cs="Arial"/>
          <w:sz w:val="20"/>
          <w:szCs w:val="20"/>
        </w:rPr>
      </w:pPr>
      <w:r w:rsidRPr="00D01ACD">
        <w:rPr>
          <w:rFonts w:ascii="Arial" w:hAnsi="Arial" w:cs="Arial"/>
          <w:sz w:val="20"/>
          <w:szCs w:val="20"/>
        </w:rPr>
        <w:t>Předmětem plnění veřejné zakázky je</w:t>
      </w:r>
      <w:r w:rsidR="00736D71">
        <w:rPr>
          <w:rFonts w:ascii="Arial" w:hAnsi="Arial" w:cs="Arial"/>
          <w:sz w:val="20"/>
          <w:szCs w:val="20"/>
        </w:rPr>
        <w:t>:</w:t>
      </w:r>
    </w:p>
    <w:p w:rsidR="0006726B" w:rsidRDefault="0006726B" w:rsidP="00736D71">
      <w:pPr>
        <w:jc w:val="both"/>
        <w:rPr>
          <w:rFonts w:ascii="Arial" w:hAnsi="Arial" w:cs="Arial"/>
          <w:sz w:val="20"/>
          <w:szCs w:val="20"/>
        </w:rPr>
      </w:pPr>
    </w:p>
    <w:p w:rsidR="0006726B" w:rsidRDefault="00FE71A5" w:rsidP="00736D71">
      <w:pPr>
        <w:jc w:val="both"/>
        <w:rPr>
          <w:rFonts w:ascii="Arial" w:hAnsi="Arial" w:cs="Arial"/>
          <w:sz w:val="20"/>
          <w:szCs w:val="20"/>
        </w:rPr>
      </w:pPr>
      <w:r>
        <w:rPr>
          <w:rFonts w:ascii="Arial" w:hAnsi="Arial" w:cs="Arial"/>
          <w:sz w:val="20"/>
          <w:szCs w:val="20"/>
        </w:rPr>
        <w:t>Nákup potřebných licencí a zajištění jejich podpory na dobu 48 měsíců</w:t>
      </w:r>
      <w:r w:rsidR="00C51537">
        <w:rPr>
          <w:rFonts w:ascii="Arial" w:hAnsi="Arial" w:cs="Arial"/>
          <w:sz w:val="20"/>
          <w:szCs w:val="20"/>
        </w:rPr>
        <w:t>:</w:t>
      </w:r>
    </w:p>
    <w:p w:rsidR="00C51537" w:rsidRDefault="00C51537" w:rsidP="00736D71">
      <w:pPr>
        <w:jc w:val="both"/>
        <w:rPr>
          <w:rFonts w:ascii="Arial" w:hAnsi="Arial" w:cs="Arial"/>
          <w:sz w:val="20"/>
          <w:szCs w:val="20"/>
        </w:rPr>
      </w:pPr>
    </w:p>
    <w:tbl>
      <w:tblPr>
        <w:tblW w:w="7238" w:type="dxa"/>
        <w:tblInd w:w="-13" w:type="dxa"/>
        <w:tblCellMar>
          <w:left w:w="0" w:type="dxa"/>
          <w:right w:w="0" w:type="dxa"/>
        </w:tblCellMar>
        <w:tblLook w:val="04A0" w:firstRow="1" w:lastRow="0" w:firstColumn="1" w:lastColumn="0" w:noHBand="0" w:noVBand="1"/>
      </w:tblPr>
      <w:tblGrid>
        <w:gridCol w:w="4970"/>
        <w:gridCol w:w="1559"/>
        <w:gridCol w:w="709"/>
      </w:tblGrid>
      <w:tr w:rsidR="005E6442" w:rsidTr="005E6442">
        <w:trPr>
          <w:trHeight w:val="210"/>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hideMark/>
          </w:tcPr>
          <w:p w:rsidR="005E6442" w:rsidRDefault="005E6442">
            <w:pPr>
              <w:rPr>
                <w:rFonts w:ascii="Tahoma" w:hAnsi="Tahoma" w:cs="Tahoma"/>
                <w:b/>
                <w:bCs/>
                <w:sz w:val="16"/>
                <w:szCs w:val="16"/>
              </w:rPr>
            </w:pPr>
            <w:bookmarkStart w:id="2" w:name="_GoBack"/>
            <w:r>
              <w:rPr>
                <w:rFonts w:ascii="Tahoma" w:hAnsi="Tahoma" w:cs="Tahoma"/>
                <w:b/>
                <w:bCs/>
                <w:sz w:val="16"/>
                <w:szCs w:val="16"/>
              </w:rPr>
              <w:t>Popis produktu</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E6442" w:rsidRDefault="005E6442">
            <w:pPr>
              <w:rPr>
                <w:rFonts w:ascii="Tahoma" w:hAnsi="Tahoma" w:cs="Tahoma"/>
                <w:b/>
                <w:bCs/>
                <w:sz w:val="16"/>
                <w:szCs w:val="16"/>
              </w:rPr>
            </w:pPr>
            <w:r>
              <w:rPr>
                <w:rFonts w:ascii="Tahoma" w:hAnsi="Tahoma" w:cs="Tahoma"/>
                <w:b/>
                <w:bCs/>
                <w:sz w:val="16"/>
                <w:szCs w:val="16"/>
              </w:rPr>
              <w:t>Výrobce</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hideMark/>
          </w:tcPr>
          <w:p w:rsidR="005E6442" w:rsidRDefault="005E6442">
            <w:pPr>
              <w:rPr>
                <w:rFonts w:ascii="Tahoma" w:hAnsi="Tahoma" w:cs="Tahoma"/>
                <w:b/>
                <w:bCs/>
                <w:sz w:val="16"/>
                <w:szCs w:val="16"/>
              </w:rPr>
            </w:pPr>
            <w:r>
              <w:rPr>
                <w:rFonts w:ascii="Tahoma" w:hAnsi="Tahoma" w:cs="Tahoma"/>
                <w:b/>
                <w:bCs/>
                <w:sz w:val="16"/>
                <w:szCs w:val="16"/>
              </w:rPr>
              <w:t>Počet</w:t>
            </w:r>
          </w:p>
        </w:tc>
      </w:tr>
      <w:tr w:rsidR="005E6442"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hideMark/>
          </w:tcPr>
          <w:p w:rsidR="005E6442" w:rsidRPr="0006726B" w:rsidRDefault="005E6442" w:rsidP="0034222C">
            <w:pPr>
              <w:autoSpaceDE w:val="0"/>
              <w:autoSpaceDN w:val="0"/>
              <w:adjustRightInd w:val="0"/>
              <w:rPr>
                <w:rFonts w:ascii="Tahoma" w:hAnsi="Tahoma" w:cs="Tahoma"/>
                <w:sz w:val="16"/>
                <w:szCs w:val="16"/>
              </w:rPr>
            </w:pPr>
            <w:r w:rsidRPr="005E6442">
              <w:rPr>
                <w:rFonts w:ascii="Tahoma" w:hAnsi="Tahoma" w:cs="Tahoma"/>
                <w:sz w:val="16"/>
                <w:szCs w:val="16"/>
              </w:rPr>
              <w:t>ABBYY FR 7 1D BCR, unlimited</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E6442" w:rsidRPr="0006726B" w:rsidRDefault="005E6442" w:rsidP="005E6442">
            <w:pPr>
              <w:rPr>
                <w:rFonts w:ascii="Tahoma" w:hAnsi="Tahoma" w:cs="Tahoma"/>
                <w:sz w:val="16"/>
                <w:szCs w:val="16"/>
              </w:rPr>
            </w:pPr>
            <w:r w:rsidRPr="005E6442">
              <w:rPr>
                <w:rFonts w:ascii="Tahoma" w:hAnsi="Tahoma" w:cs="Tahoma"/>
                <w:sz w:val="16"/>
                <w:szCs w:val="16"/>
              </w:rPr>
              <w:t>ABBYY Group</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hideMark/>
          </w:tcPr>
          <w:p w:rsidR="005E6442" w:rsidRPr="0006726B" w:rsidRDefault="005E6442" w:rsidP="005E6442">
            <w:pPr>
              <w:jc w:val="center"/>
              <w:rPr>
                <w:rFonts w:ascii="Tahoma" w:hAnsi="Tahoma" w:cs="Tahoma"/>
                <w:sz w:val="16"/>
                <w:szCs w:val="16"/>
              </w:rPr>
            </w:pPr>
            <w:r>
              <w:rPr>
                <w:rFonts w:ascii="Tahoma" w:hAnsi="Tahoma" w:cs="Tahoma"/>
                <w:sz w:val="16"/>
                <w:szCs w:val="16"/>
              </w:rPr>
              <w:t>1</w:t>
            </w:r>
          </w:p>
        </w:tc>
      </w:tr>
      <w:tr w:rsidR="005E6442"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5E6442" w:rsidRPr="0006726B" w:rsidRDefault="005E6442" w:rsidP="0034222C">
            <w:pPr>
              <w:autoSpaceDE w:val="0"/>
              <w:autoSpaceDN w:val="0"/>
              <w:adjustRightInd w:val="0"/>
              <w:rPr>
                <w:rFonts w:ascii="Tahoma" w:hAnsi="Tahoma" w:cs="Tahoma"/>
                <w:sz w:val="16"/>
                <w:szCs w:val="16"/>
              </w:rPr>
            </w:pPr>
            <w:r w:rsidRPr="005E6442">
              <w:rPr>
                <w:rFonts w:ascii="Tahoma" w:hAnsi="Tahoma" w:cs="Tahoma"/>
                <w:sz w:val="16"/>
                <w:szCs w:val="16"/>
              </w:rPr>
              <w:t>ABBYY OCR FineReader Server pro 600tis. Stran za rok</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E6442" w:rsidRPr="0006726B" w:rsidRDefault="005E6442" w:rsidP="005E6442">
            <w:pPr>
              <w:rPr>
                <w:rFonts w:ascii="Tahoma" w:hAnsi="Tahoma" w:cs="Tahoma"/>
                <w:sz w:val="16"/>
                <w:szCs w:val="16"/>
              </w:rPr>
            </w:pPr>
            <w:r w:rsidRPr="005E6442">
              <w:rPr>
                <w:rFonts w:ascii="Tahoma" w:hAnsi="Tahoma" w:cs="Tahoma"/>
                <w:sz w:val="16"/>
                <w:szCs w:val="16"/>
              </w:rPr>
              <w:t>ABBYY Group</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5E6442" w:rsidRPr="0006726B" w:rsidRDefault="005E6442" w:rsidP="005E6442">
            <w:pPr>
              <w:jc w:val="center"/>
              <w:rPr>
                <w:rFonts w:ascii="Tahoma" w:hAnsi="Tahoma" w:cs="Tahoma"/>
                <w:sz w:val="16"/>
                <w:szCs w:val="16"/>
              </w:rPr>
            </w:pPr>
            <w:r>
              <w:rPr>
                <w:rFonts w:ascii="Tahoma" w:hAnsi="Tahoma" w:cs="Tahoma"/>
                <w:sz w:val="16"/>
                <w:szCs w:val="16"/>
              </w:rPr>
              <w:t>1</w:t>
            </w:r>
          </w:p>
        </w:tc>
      </w:tr>
      <w:tr w:rsidR="005E6442"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5E6442" w:rsidRPr="0006726B" w:rsidRDefault="005E6442" w:rsidP="0034222C">
            <w:pPr>
              <w:autoSpaceDE w:val="0"/>
              <w:autoSpaceDN w:val="0"/>
              <w:adjustRightInd w:val="0"/>
              <w:rPr>
                <w:rFonts w:ascii="Tahoma" w:hAnsi="Tahoma" w:cs="Tahoma"/>
                <w:sz w:val="16"/>
                <w:szCs w:val="16"/>
              </w:rPr>
            </w:pPr>
            <w:r w:rsidRPr="005E6442">
              <w:rPr>
                <w:rFonts w:ascii="Tahoma" w:hAnsi="Tahoma" w:cs="Tahoma"/>
                <w:sz w:val="16"/>
                <w:szCs w:val="16"/>
              </w:rPr>
              <w:t xml:space="preserve">iText v 5 PDF </w:t>
            </w:r>
            <w:r w:rsidR="00EF4750">
              <w:rPr>
                <w:rFonts w:ascii="Tahoma" w:hAnsi="Tahoma" w:cs="Tahoma"/>
                <w:sz w:val="16"/>
                <w:szCs w:val="16"/>
              </w:rPr>
              <w:t>–</w:t>
            </w:r>
            <w:r w:rsidRPr="005E6442">
              <w:rPr>
                <w:rFonts w:ascii="Tahoma" w:hAnsi="Tahoma" w:cs="Tahoma"/>
                <w:sz w:val="16"/>
                <w:szCs w:val="16"/>
              </w:rPr>
              <w:t xml:space="preserve"> Desktop</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E6442" w:rsidRPr="0006726B" w:rsidRDefault="005E6442" w:rsidP="005E6442">
            <w:pPr>
              <w:rPr>
                <w:rFonts w:ascii="Tahoma" w:hAnsi="Tahoma" w:cs="Tahoma"/>
                <w:sz w:val="16"/>
                <w:szCs w:val="16"/>
              </w:rPr>
            </w:pPr>
            <w:r w:rsidRPr="005E6442">
              <w:rPr>
                <w:rFonts w:ascii="Tahoma" w:hAnsi="Tahoma" w:cs="Tahoma"/>
                <w:sz w:val="16"/>
                <w:szCs w:val="16"/>
              </w:rPr>
              <w:t>iText Group NV</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5E6442" w:rsidRPr="0006726B" w:rsidRDefault="005E6442" w:rsidP="005E6442">
            <w:pPr>
              <w:jc w:val="center"/>
              <w:rPr>
                <w:rFonts w:ascii="Tahoma" w:hAnsi="Tahoma" w:cs="Tahoma"/>
                <w:sz w:val="16"/>
                <w:szCs w:val="16"/>
              </w:rPr>
            </w:pPr>
            <w:r>
              <w:rPr>
                <w:rFonts w:ascii="Tahoma" w:hAnsi="Tahoma" w:cs="Tahoma"/>
                <w:sz w:val="16"/>
                <w:szCs w:val="16"/>
              </w:rPr>
              <w:t>1</w:t>
            </w:r>
          </w:p>
        </w:tc>
      </w:tr>
      <w:tr w:rsidR="005E6442"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5E6442" w:rsidRPr="0006726B" w:rsidRDefault="005E6442" w:rsidP="0034222C">
            <w:pPr>
              <w:autoSpaceDE w:val="0"/>
              <w:autoSpaceDN w:val="0"/>
              <w:adjustRightInd w:val="0"/>
              <w:rPr>
                <w:rFonts w:ascii="Tahoma" w:hAnsi="Tahoma" w:cs="Tahoma"/>
                <w:sz w:val="16"/>
                <w:szCs w:val="16"/>
              </w:rPr>
            </w:pPr>
            <w:r w:rsidRPr="005E6442">
              <w:rPr>
                <w:rFonts w:ascii="Tahoma" w:hAnsi="Tahoma" w:cs="Tahoma"/>
                <w:sz w:val="16"/>
                <w:szCs w:val="16"/>
              </w:rPr>
              <w:t>UniCollector App Server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E6442" w:rsidRPr="0006726B" w:rsidRDefault="00EF4750" w:rsidP="005E6442">
            <w:pPr>
              <w:rPr>
                <w:rFonts w:ascii="Tahoma" w:hAnsi="Tahoma" w:cs="Tahoma"/>
                <w:sz w:val="16"/>
                <w:szCs w:val="16"/>
              </w:rPr>
            </w:pPr>
            <w:r w:rsidRPr="00EF4750">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5E6442" w:rsidRPr="0006726B" w:rsidRDefault="005E6442" w:rsidP="005E6442">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UniCollector Klient pro 200 klientů</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Import modul (pro více podadresářů), pro 200 zařízení</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Server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Server Adm Modul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Validation modul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Control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Evidence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Export modul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Workflow modul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Workflow Adm Modul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Transfer modul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Web Server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User Manager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Corrector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Web Control</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Default="00EF4750" w:rsidP="00EF4750">
            <w:pPr>
              <w:jc w:val="center"/>
              <w:rPr>
                <w:rFonts w:ascii="Tahoma" w:hAnsi="Tahoma" w:cs="Tahoma"/>
                <w:sz w:val="16"/>
                <w:szCs w:val="16"/>
              </w:rPr>
            </w:pPr>
            <w:r>
              <w:rPr>
                <w:rFonts w:ascii="Tahoma" w:hAnsi="Tahoma" w:cs="Tahoma"/>
                <w:sz w:val="16"/>
                <w:szCs w:val="16"/>
              </w:rPr>
              <w:t>1</w:t>
            </w:r>
          </w:p>
        </w:tc>
      </w:tr>
      <w:tr w:rsidR="00EF4750" w:rsidRPr="0006726B" w:rsidTr="005E6442">
        <w:trPr>
          <w:trHeight w:val="191"/>
        </w:trPr>
        <w:tc>
          <w:tcPr>
            <w:tcW w:w="4970"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Pr="0006726B" w:rsidRDefault="00EF4750" w:rsidP="00EF4750">
            <w:pPr>
              <w:autoSpaceDE w:val="0"/>
              <w:autoSpaceDN w:val="0"/>
              <w:adjustRightInd w:val="0"/>
              <w:rPr>
                <w:rFonts w:ascii="Tahoma" w:hAnsi="Tahoma" w:cs="Tahoma"/>
                <w:sz w:val="16"/>
                <w:szCs w:val="16"/>
              </w:rPr>
            </w:pPr>
            <w:r w:rsidRPr="005E6442">
              <w:rPr>
                <w:rFonts w:ascii="Tahoma" w:hAnsi="Tahoma" w:cs="Tahoma"/>
                <w:sz w:val="16"/>
                <w:szCs w:val="16"/>
              </w:rPr>
              <w:t>aCapture PDF Parser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F4750" w:rsidRDefault="00EF4750" w:rsidP="00EF4750">
            <w:r w:rsidRPr="00EB1791">
              <w:rPr>
                <w:rFonts w:ascii="Tahoma" w:hAnsi="Tahoma" w:cs="Tahoma"/>
                <w:sz w:val="16"/>
                <w:szCs w:val="16"/>
              </w:rPr>
              <w:t>aSolution s.r.o.</w:t>
            </w:r>
          </w:p>
        </w:tc>
        <w:tc>
          <w:tcPr>
            <w:tcW w:w="709" w:type="dxa"/>
            <w:tcBorders>
              <w:top w:val="single" w:sz="4" w:space="0" w:color="auto"/>
              <w:left w:val="single" w:sz="4" w:space="0" w:color="auto"/>
              <w:bottom w:val="single" w:sz="4" w:space="0" w:color="auto"/>
              <w:right w:val="single" w:sz="4" w:space="0" w:color="auto"/>
            </w:tcBorders>
            <w:shd w:val="clear" w:color="auto" w:fill="D9D9D9"/>
            <w:noWrap/>
            <w:tcMar>
              <w:top w:w="0" w:type="dxa"/>
              <w:left w:w="70" w:type="dxa"/>
              <w:bottom w:w="0" w:type="dxa"/>
              <w:right w:w="70" w:type="dxa"/>
            </w:tcMar>
          </w:tcPr>
          <w:p w:rsidR="00EF4750" w:rsidRDefault="00EF4750" w:rsidP="00EF4750">
            <w:pPr>
              <w:jc w:val="center"/>
              <w:rPr>
                <w:rFonts w:ascii="Tahoma" w:hAnsi="Tahoma" w:cs="Tahoma"/>
                <w:sz w:val="16"/>
                <w:szCs w:val="16"/>
              </w:rPr>
            </w:pPr>
            <w:r>
              <w:rPr>
                <w:rFonts w:ascii="Tahoma" w:hAnsi="Tahoma" w:cs="Tahoma"/>
                <w:sz w:val="16"/>
                <w:szCs w:val="16"/>
              </w:rPr>
              <w:t>1</w:t>
            </w:r>
          </w:p>
        </w:tc>
      </w:tr>
      <w:bookmarkEnd w:id="2"/>
    </w:tbl>
    <w:p w:rsidR="005E6442" w:rsidRDefault="005E6442" w:rsidP="002B66CE">
      <w:pPr>
        <w:jc w:val="both"/>
        <w:rPr>
          <w:rFonts w:ascii="Arial" w:hAnsi="Arial" w:cs="Arial"/>
          <w:sz w:val="20"/>
          <w:szCs w:val="20"/>
        </w:rPr>
      </w:pPr>
    </w:p>
    <w:p w:rsidR="00772DB4" w:rsidRPr="002B66CE" w:rsidRDefault="00FE71A5" w:rsidP="002B66CE">
      <w:pPr>
        <w:jc w:val="both"/>
        <w:rPr>
          <w:rFonts w:ascii="Arial" w:hAnsi="Arial" w:cs="Arial"/>
          <w:sz w:val="20"/>
          <w:szCs w:val="20"/>
        </w:rPr>
      </w:pPr>
      <w:r>
        <w:rPr>
          <w:rFonts w:ascii="Arial" w:hAnsi="Arial" w:cs="Arial"/>
          <w:sz w:val="20"/>
          <w:szCs w:val="20"/>
        </w:rPr>
        <w:t>Licence</w:t>
      </w:r>
      <w:r w:rsidR="004159F7">
        <w:rPr>
          <w:rFonts w:ascii="Arial" w:hAnsi="Arial" w:cs="Arial"/>
          <w:sz w:val="20"/>
          <w:szCs w:val="20"/>
        </w:rPr>
        <w:t xml:space="preserve"> a maintenance </w:t>
      </w:r>
      <w:r w:rsidR="00D9607C" w:rsidRPr="002B66CE">
        <w:rPr>
          <w:rFonts w:ascii="Arial" w:hAnsi="Arial" w:cs="Arial"/>
          <w:sz w:val="20"/>
          <w:szCs w:val="20"/>
        </w:rPr>
        <w:t>bud</w:t>
      </w:r>
      <w:r w:rsidR="004159F7">
        <w:rPr>
          <w:rFonts w:ascii="Arial" w:hAnsi="Arial" w:cs="Arial"/>
          <w:sz w:val="20"/>
          <w:szCs w:val="20"/>
        </w:rPr>
        <w:t>ou</w:t>
      </w:r>
      <w:r w:rsidR="00D9607C" w:rsidRPr="002B66CE">
        <w:rPr>
          <w:rFonts w:ascii="Arial" w:hAnsi="Arial" w:cs="Arial"/>
          <w:sz w:val="20"/>
          <w:szCs w:val="20"/>
        </w:rPr>
        <w:t xml:space="preserve"> adresován</w:t>
      </w:r>
      <w:r w:rsidR="004159F7">
        <w:rPr>
          <w:rFonts w:ascii="Arial" w:hAnsi="Arial" w:cs="Arial"/>
          <w:sz w:val="20"/>
          <w:szCs w:val="20"/>
        </w:rPr>
        <w:t>y</w:t>
      </w:r>
      <w:r w:rsidR="00D9607C" w:rsidRPr="002B66CE">
        <w:rPr>
          <w:rFonts w:ascii="Arial" w:hAnsi="Arial" w:cs="Arial"/>
          <w:sz w:val="20"/>
          <w:szCs w:val="20"/>
        </w:rPr>
        <w:t xml:space="preserve"> na Zadavatele, jako koncového příjemce</w:t>
      </w:r>
      <w:r>
        <w:rPr>
          <w:rFonts w:ascii="Arial" w:hAnsi="Arial" w:cs="Arial"/>
          <w:sz w:val="20"/>
          <w:szCs w:val="20"/>
        </w:rPr>
        <w:t xml:space="preserve"> licencí a</w:t>
      </w:r>
      <w:r w:rsidR="00D9607C" w:rsidRPr="002B66CE">
        <w:rPr>
          <w:rFonts w:ascii="Arial" w:hAnsi="Arial" w:cs="Arial"/>
          <w:sz w:val="20"/>
          <w:szCs w:val="20"/>
        </w:rPr>
        <w:t xml:space="preserve"> podpory</w:t>
      </w:r>
      <w:r w:rsidR="00D41DC2">
        <w:rPr>
          <w:rFonts w:ascii="Arial" w:hAnsi="Arial" w:cs="Arial"/>
          <w:sz w:val="20"/>
          <w:szCs w:val="20"/>
        </w:rPr>
        <w:t>.</w:t>
      </w:r>
      <w:r w:rsidR="004159F7">
        <w:rPr>
          <w:rFonts w:ascii="Arial" w:hAnsi="Arial" w:cs="Arial"/>
          <w:sz w:val="20"/>
          <w:szCs w:val="20"/>
        </w:rPr>
        <w:t xml:space="preserve"> P</w:t>
      </w:r>
      <w:r w:rsidR="004159F7" w:rsidRPr="002B66CE">
        <w:rPr>
          <w:rFonts w:ascii="Arial" w:hAnsi="Arial" w:cs="Arial"/>
          <w:sz w:val="20"/>
          <w:szCs w:val="20"/>
        </w:rPr>
        <w:t>odmínky zajištění podpory a kontaktní místo, v rámci kterého je podpora řešena</w:t>
      </w:r>
      <w:r w:rsidR="004159F7">
        <w:rPr>
          <w:rFonts w:ascii="Arial" w:hAnsi="Arial" w:cs="Arial"/>
          <w:sz w:val="20"/>
          <w:szCs w:val="20"/>
        </w:rPr>
        <w:t>, uvede uchazeč v Příloze č. 2 Smlouvy, jejíž závazný návrh je uveden jako příloha zadávacích podmínek veřejné zakázky.</w:t>
      </w:r>
    </w:p>
    <w:p w:rsidR="00741943" w:rsidRPr="00DC31AB" w:rsidRDefault="00741943" w:rsidP="00467E51">
      <w:pPr>
        <w:jc w:val="both"/>
        <w:rPr>
          <w:rFonts w:ascii="Arial" w:hAnsi="Arial" w:cs="Arial"/>
          <w:iCs/>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Místo plnění:</w:t>
      </w:r>
    </w:p>
    <w:p w:rsidR="00741943" w:rsidRPr="00DC31AB" w:rsidRDefault="00741943" w:rsidP="00467E51">
      <w:pPr>
        <w:jc w:val="both"/>
        <w:rPr>
          <w:rFonts w:ascii="Arial" w:hAnsi="Arial" w:cs="Arial"/>
          <w:bCs/>
          <w:sz w:val="20"/>
          <w:szCs w:val="20"/>
        </w:rPr>
      </w:pPr>
      <w:r w:rsidRPr="00DC31AB">
        <w:rPr>
          <w:rFonts w:ascii="Arial" w:hAnsi="Arial" w:cs="Arial"/>
          <w:bCs/>
          <w:sz w:val="20"/>
          <w:szCs w:val="20"/>
        </w:rPr>
        <w:tab/>
      </w:r>
    </w:p>
    <w:p w:rsidR="00741943" w:rsidRPr="00DC31AB" w:rsidRDefault="00DC20F2" w:rsidP="00467E51">
      <w:pPr>
        <w:pStyle w:val="Odsazen"/>
        <w:numPr>
          <w:ilvl w:val="0"/>
          <w:numId w:val="0"/>
        </w:numPr>
        <w:tabs>
          <w:tab w:val="left" w:pos="708"/>
        </w:tabs>
        <w:ind w:left="737" w:hanging="737"/>
        <w:rPr>
          <w:rFonts w:ascii="Arial" w:hAnsi="Arial" w:cs="Arial"/>
          <w:bCs/>
          <w:sz w:val="20"/>
          <w:szCs w:val="20"/>
        </w:rPr>
      </w:pPr>
      <w:r w:rsidRPr="00DC31AB">
        <w:rPr>
          <w:rFonts w:ascii="Arial" w:hAnsi="Arial" w:cs="Arial"/>
          <w:sz w:val="20"/>
          <w:szCs w:val="20"/>
        </w:rPr>
        <w:tab/>
      </w:r>
      <w:r w:rsidR="003B5237" w:rsidRPr="00DC31AB">
        <w:rPr>
          <w:rFonts w:ascii="Arial" w:hAnsi="Arial" w:cs="Arial"/>
          <w:sz w:val="20"/>
          <w:szCs w:val="20"/>
        </w:rPr>
        <w:t xml:space="preserve">Místem plnění je pracoviště centrály SZIF. </w:t>
      </w:r>
    </w:p>
    <w:p w:rsidR="003072FD" w:rsidRPr="00DC31AB" w:rsidRDefault="003072FD" w:rsidP="00467E51">
      <w:pPr>
        <w:pStyle w:val="Odsazen"/>
        <w:numPr>
          <w:ilvl w:val="0"/>
          <w:numId w:val="0"/>
        </w:numPr>
        <w:tabs>
          <w:tab w:val="left" w:pos="708"/>
        </w:tabs>
        <w:ind w:left="1080"/>
        <w:rPr>
          <w:rFonts w:ascii="Arial" w:hAnsi="Arial" w:cs="Arial"/>
          <w:bCs/>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Termín plnění:</w:t>
      </w:r>
    </w:p>
    <w:p w:rsidR="00741943" w:rsidRPr="00DC31AB" w:rsidRDefault="00741943" w:rsidP="00467E51">
      <w:pPr>
        <w:jc w:val="both"/>
        <w:rPr>
          <w:rFonts w:ascii="Arial" w:hAnsi="Arial" w:cs="Arial"/>
          <w:bCs/>
          <w:sz w:val="20"/>
          <w:szCs w:val="20"/>
        </w:rPr>
      </w:pPr>
      <w:r w:rsidRPr="00DC31AB">
        <w:rPr>
          <w:rFonts w:ascii="Arial" w:hAnsi="Arial" w:cs="Arial"/>
          <w:bCs/>
          <w:sz w:val="20"/>
          <w:szCs w:val="20"/>
        </w:rPr>
        <w:tab/>
      </w:r>
    </w:p>
    <w:p w:rsidR="00D64246" w:rsidRPr="00DC31AB" w:rsidRDefault="0006726B" w:rsidP="00467E51">
      <w:pPr>
        <w:ind w:left="709"/>
        <w:jc w:val="both"/>
        <w:rPr>
          <w:rFonts w:ascii="Arial" w:hAnsi="Arial" w:cs="Arial"/>
          <w:bCs/>
          <w:sz w:val="20"/>
          <w:szCs w:val="20"/>
        </w:rPr>
      </w:pPr>
      <w:r>
        <w:rPr>
          <w:rFonts w:ascii="Arial" w:hAnsi="Arial" w:cs="Arial"/>
          <w:bCs/>
          <w:sz w:val="20"/>
          <w:szCs w:val="20"/>
        </w:rPr>
        <w:t>Viz. Předmět zakázky</w:t>
      </w:r>
      <w:r w:rsidR="00CA3A57">
        <w:rPr>
          <w:rFonts w:ascii="Arial" w:hAnsi="Arial" w:cs="Arial"/>
          <w:bCs/>
          <w:sz w:val="20"/>
          <w:szCs w:val="20"/>
        </w:rPr>
        <w:t>.</w:t>
      </w:r>
      <w:r w:rsidR="00065CAA">
        <w:rPr>
          <w:rFonts w:ascii="Arial" w:hAnsi="Arial" w:cs="Arial"/>
          <w:bCs/>
          <w:sz w:val="20"/>
          <w:szCs w:val="20"/>
        </w:rPr>
        <w:t xml:space="preserve"> </w:t>
      </w:r>
    </w:p>
    <w:p w:rsidR="00741943" w:rsidRPr="00DC31AB" w:rsidRDefault="00741943" w:rsidP="00467E51">
      <w:pPr>
        <w:jc w:val="both"/>
        <w:rPr>
          <w:rFonts w:ascii="Arial" w:hAnsi="Arial" w:cs="Arial"/>
          <w:bCs/>
          <w:sz w:val="20"/>
          <w:szCs w:val="20"/>
        </w:rPr>
      </w:pPr>
    </w:p>
    <w:p w:rsidR="00741943" w:rsidRPr="00DC31AB" w:rsidRDefault="00065CAA" w:rsidP="00467E51">
      <w:pPr>
        <w:numPr>
          <w:ilvl w:val="0"/>
          <w:numId w:val="1"/>
        </w:numPr>
        <w:suppressAutoHyphens/>
        <w:jc w:val="both"/>
        <w:rPr>
          <w:rFonts w:ascii="Arial" w:hAnsi="Arial" w:cs="Arial"/>
          <w:b/>
          <w:bCs/>
          <w:sz w:val="20"/>
          <w:szCs w:val="20"/>
        </w:rPr>
      </w:pPr>
      <w:r>
        <w:rPr>
          <w:rFonts w:ascii="Arial" w:hAnsi="Arial" w:cs="Arial"/>
          <w:b/>
          <w:bCs/>
          <w:sz w:val="20"/>
          <w:szCs w:val="20"/>
        </w:rPr>
        <w:t>Obchodní a p</w:t>
      </w:r>
      <w:r w:rsidR="00741943" w:rsidRPr="00DC31AB">
        <w:rPr>
          <w:rFonts w:ascii="Arial" w:hAnsi="Arial" w:cs="Arial"/>
          <w:b/>
          <w:bCs/>
          <w:sz w:val="20"/>
          <w:szCs w:val="20"/>
        </w:rPr>
        <w:t>latební podmínky:</w:t>
      </w:r>
    </w:p>
    <w:p w:rsidR="00741943" w:rsidRPr="00DC31AB" w:rsidRDefault="00741943" w:rsidP="00467E51">
      <w:pPr>
        <w:suppressAutoHyphens/>
        <w:jc w:val="both"/>
        <w:rPr>
          <w:rFonts w:ascii="Arial" w:hAnsi="Arial" w:cs="Arial"/>
          <w:b/>
          <w:bCs/>
          <w:sz w:val="20"/>
          <w:szCs w:val="20"/>
        </w:rPr>
      </w:pPr>
    </w:p>
    <w:p w:rsidR="00065CAA" w:rsidRPr="00D01ACD" w:rsidRDefault="004159F7" w:rsidP="00467E51">
      <w:pPr>
        <w:jc w:val="both"/>
        <w:rPr>
          <w:rFonts w:ascii="Arial" w:hAnsi="Arial" w:cs="Arial"/>
          <w:sz w:val="20"/>
          <w:szCs w:val="20"/>
        </w:rPr>
      </w:pPr>
      <w:r>
        <w:rPr>
          <w:rFonts w:ascii="Arial" w:hAnsi="Arial" w:cs="Arial"/>
          <w:sz w:val="20"/>
          <w:szCs w:val="20"/>
        </w:rPr>
        <w:t>Zájemce o VZ je povinen v rámci zpracování nabídky</w:t>
      </w:r>
      <w:r w:rsidR="00065CAA" w:rsidRPr="00D01ACD">
        <w:rPr>
          <w:rFonts w:ascii="Arial" w:hAnsi="Arial" w:cs="Arial"/>
          <w:sz w:val="20"/>
          <w:szCs w:val="20"/>
        </w:rPr>
        <w:t xml:space="preserve"> </w:t>
      </w:r>
      <w:r>
        <w:rPr>
          <w:rFonts w:ascii="Arial" w:hAnsi="Arial" w:cs="Arial"/>
          <w:sz w:val="20"/>
          <w:szCs w:val="20"/>
        </w:rPr>
        <w:t xml:space="preserve">předložit </w:t>
      </w:r>
      <w:r w:rsidR="00065CAA" w:rsidRPr="00D01ACD">
        <w:rPr>
          <w:rFonts w:ascii="Arial" w:hAnsi="Arial" w:cs="Arial"/>
          <w:sz w:val="20"/>
          <w:szCs w:val="20"/>
        </w:rPr>
        <w:t xml:space="preserve">zadavateli jediný závazný návrh smlouvy na celý předmět veřejné zakázky. </w:t>
      </w:r>
      <w:r>
        <w:rPr>
          <w:rFonts w:ascii="Arial" w:hAnsi="Arial" w:cs="Arial"/>
          <w:sz w:val="20"/>
          <w:szCs w:val="20"/>
        </w:rPr>
        <w:t xml:space="preserve">Uchazeč je pro předložení návrhu Smlouvy povinen využít přílohu zadávacích podmínek, ve které je návrh smlouvy uveden. Uchazeč je oprávněn v návrhu smlouvy měnit žlutě podbarvená pole označená pokynem k vyplnění/ doplnění Smlouvy Dodavatelem. </w:t>
      </w:r>
      <w:r w:rsidR="00065CAA" w:rsidRPr="00D01ACD">
        <w:rPr>
          <w:rFonts w:ascii="Arial" w:hAnsi="Arial" w:cs="Arial"/>
          <w:sz w:val="20"/>
          <w:szCs w:val="20"/>
        </w:rPr>
        <w:t xml:space="preserve">Pokud uchazeč předpokládá plnit část veřejné zakázky prostřednictvím subdodavatele, bude tato skutečnost uvedena v nabídce a současně uchazeč specifikuje, která část zakázky bude plněna prostřednictvím subdodavatele. </w:t>
      </w:r>
    </w:p>
    <w:p w:rsidR="00065CAA" w:rsidRPr="00D01ACD" w:rsidRDefault="00065CAA" w:rsidP="00467E51">
      <w:pPr>
        <w:jc w:val="both"/>
        <w:rPr>
          <w:rFonts w:ascii="Arial" w:hAnsi="Arial" w:cs="Arial"/>
          <w:sz w:val="20"/>
          <w:szCs w:val="20"/>
        </w:rPr>
      </w:pPr>
      <w:r w:rsidRPr="00D01ACD">
        <w:rPr>
          <w:rFonts w:ascii="Arial" w:hAnsi="Arial" w:cs="Arial"/>
          <w:sz w:val="20"/>
          <w:szCs w:val="20"/>
        </w:rPr>
        <w:t>Návrh smlouvy nesmí vyloučit či žádným způsobem omezovat oprávnění či požadavky zadavatele, uvedené v této zadávací dokumentaci; v opačném případě není nabídka Zájemce úplná.</w:t>
      </w:r>
    </w:p>
    <w:p w:rsidR="00065CAA" w:rsidRPr="00D01ACD" w:rsidRDefault="00065CAA" w:rsidP="00467E51">
      <w:pPr>
        <w:jc w:val="both"/>
        <w:rPr>
          <w:rFonts w:ascii="Arial" w:hAnsi="Arial" w:cs="Arial"/>
          <w:sz w:val="20"/>
          <w:szCs w:val="20"/>
        </w:rPr>
      </w:pPr>
    </w:p>
    <w:p w:rsidR="00065CAA" w:rsidRPr="00D01ACD" w:rsidRDefault="00065CAA" w:rsidP="00467E51">
      <w:pPr>
        <w:jc w:val="both"/>
        <w:rPr>
          <w:rFonts w:ascii="Arial" w:hAnsi="Arial" w:cs="Arial"/>
          <w:sz w:val="20"/>
          <w:szCs w:val="20"/>
        </w:rPr>
      </w:pPr>
      <w:r w:rsidRPr="00D01ACD">
        <w:rPr>
          <w:rFonts w:ascii="Arial" w:hAnsi="Arial" w:cs="Arial"/>
          <w:sz w:val="20"/>
          <w:szCs w:val="20"/>
        </w:rPr>
        <w:lastRenderedPageBreak/>
        <w:t>Návrh smlouvy musí být ze strany zájemce o VZ podepsán osobou oprávněnou jednat jménem či za zájemce; originál či úředně ověřená kopie zmocnění musí být v takovém případě součástí návrhu smlouvy zájemce o VZ. Předložení nepodepsaného návrhu smlouvy, popřípadě nepředložení zmocnění dle předchozí věty není předložením řádného návrhu požadované smlouvy a nabídka zájemce je v takovém případě neúplná.</w:t>
      </w:r>
    </w:p>
    <w:p w:rsidR="00065CAA" w:rsidRPr="00D01ACD" w:rsidRDefault="00065CAA" w:rsidP="00467E51">
      <w:pPr>
        <w:jc w:val="both"/>
        <w:rPr>
          <w:rFonts w:ascii="Arial" w:hAnsi="Arial" w:cs="Arial"/>
          <w:sz w:val="20"/>
          <w:szCs w:val="20"/>
        </w:rPr>
      </w:pPr>
    </w:p>
    <w:p w:rsidR="00065CAA" w:rsidRDefault="00065CAA" w:rsidP="00467E51">
      <w:pPr>
        <w:jc w:val="both"/>
        <w:rPr>
          <w:rFonts w:ascii="Arial" w:hAnsi="Arial" w:cs="Arial"/>
          <w:sz w:val="20"/>
          <w:szCs w:val="20"/>
        </w:rPr>
      </w:pPr>
      <w:r w:rsidRPr="00D01ACD">
        <w:rPr>
          <w:rFonts w:ascii="Arial" w:hAnsi="Arial" w:cs="Arial"/>
          <w:sz w:val="20"/>
          <w:szCs w:val="20"/>
        </w:rPr>
        <w:t>Podává-li nabídku více dodavatelů společně (jako sdružení dodavatelů), jsou tito povinni přiložit k nabídce originál nebo ověřenou kopii listiny, z níž závazně vyplývá,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Příslušná listina (smlouva) musí rovněž zřetelně vymezovat, který z dodavatelů je oprávněn vystupovat jako reprezentant sdružení.</w:t>
      </w:r>
    </w:p>
    <w:p w:rsidR="00065CAA" w:rsidRPr="00D01ACD" w:rsidRDefault="00065CAA" w:rsidP="00467E51">
      <w:pPr>
        <w:jc w:val="both"/>
        <w:rPr>
          <w:rFonts w:ascii="Arial" w:hAnsi="Arial" w:cs="Arial"/>
          <w:sz w:val="20"/>
          <w:szCs w:val="20"/>
        </w:rPr>
      </w:pPr>
    </w:p>
    <w:p w:rsidR="00741943" w:rsidRDefault="004159F7" w:rsidP="00467E51">
      <w:pPr>
        <w:jc w:val="both"/>
        <w:rPr>
          <w:rFonts w:ascii="Arial" w:hAnsi="Arial" w:cs="Arial"/>
          <w:sz w:val="20"/>
          <w:szCs w:val="20"/>
        </w:rPr>
      </w:pPr>
      <w:r>
        <w:rPr>
          <w:rFonts w:ascii="Arial" w:hAnsi="Arial" w:cs="Arial"/>
          <w:sz w:val="20"/>
          <w:szCs w:val="20"/>
        </w:rPr>
        <w:t>Obchodní, platební a jiné podmínky, které jsou pro uchazeče závazné, jsou uvedeny v návrhu smlouvy</w:t>
      </w:r>
      <w:r w:rsidR="00741943" w:rsidRPr="00D01ACD">
        <w:rPr>
          <w:rFonts w:ascii="Arial" w:hAnsi="Arial" w:cs="Arial"/>
          <w:sz w:val="20"/>
          <w:szCs w:val="20"/>
        </w:rPr>
        <w:t>.</w:t>
      </w:r>
    </w:p>
    <w:p w:rsidR="00D9607C" w:rsidRDefault="00D9607C" w:rsidP="00467E51">
      <w:pPr>
        <w:jc w:val="both"/>
        <w:rPr>
          <w:rFonts w:ascii="Arial" w:hAnsi="Arial" w:cs="Arial"/>
          <w:sz w:val="20"/>
          <w:szCs w:val="20"/>
        </w:rPr>
      </w:pPr>
    </w:p>
    <w:p w:rsidR="00C55A37" w:rsidRDefault="00C55A37" w:rsidP="00467E51">
      <w:pPr>
        <w:jc w:val="both"/>
        <w:rPr>
          <w:rFonts w:ascii="Arial" w:hAnsi="Arial" w:cs="Arial"/>
          <w:sz w:val="20"/>
          <w:szCs w:val="20"/>
        </w:rPr>
      </w:pPr>
      <w:r w:rsidRPr="00C55A37">
        <w:rPr>
          <w:rFonts w:ascii="Arial" w:hAnsi="Arial" w:cs="Arial"/>
          <w:sz w:val="20"/>
          <w:szCs w:val="20"/>
        </w:rPr>
        <w:t xml:space="preserve">Zadavatel požaduje, aby uchazeč </w:t>
      </w:r>
      <w:r w:rsidR="004159F7">
        <w:rPr>
          <w:rFonts w:ascii="Arial" w:hAnsi="Arial" w:cs="Arial"/>
          <w:sz w:val="20"/>
          <w:szCs w:val="20"/>
        </w:rPr>
        <w:t xml:space="preserve">předložil jako přílohu </w:t>
      </w:r>
      <w:r w:rsidRPr="00C55A37">
        <w:rPr>
          <w:rFonts w:ascii="Arial" w:hAnsi="Arial" w:cs="Arial"/>
          <w:sz w:val="20"/>
          <w:szCs w:val="20"/>
        </w:rPr>
        <w:t>smlouvy:</w:t>
      </w:r>
    </w:p>
    <w:p w:rsidR="004159F7" w:rsidRPr="00C55A37" w:rsidRDefault="004159F7" w:rsidP="004159F7">
      <w:pPr>
        <w:pStyle w:val="Odstavecseseznamem"/>
        <w:numPr>
          <w:ilvl w:val="0"/>
          <w:numId w:val="27"/>
        </w:numPr>
        <w:jc w:val="both"/>
        <w:rPr>
          <w:rFonts w:ascii="Arial" w:hAnsi="Arial" w:cs="Arial"/>
          <w:b/>
        </w:rPr>
      </w:pPr>
      <w:r>
        <w:rPr>
          <w:rFonts w:ascii="Arial" w:hAnsi="Arial" w:cs="Arial"/>
          <w:b/>
        </w:rPr>
        <w:t xml:space="preserve">licenční podmínky výrobce software včetně </w:t>
      </w:r>
      <w:r w:rsidRPr="00C55A37">
        <w:rPr>
          <w:rFonts w:ascii="Arial" w:hAnsi="Arial" w:cs="Arial"/>
          <w:b/>
        </w:rPr>
        <w:t xml:space="preserve">uvedení kontaktních údajů výrobce, na kterých bude možné výrobce kontaktovat v nezbytných případech při řešení provozních situací vyžadujících vyvolání </w:t>
      </w:r>
      <w:r>
        <w:rPr>
          <w:rFonts w:ascii="Arial" w:hAnsi="Arial" w:cs="Arial"/>
          <w:b/>
        </w:rPr>
        <w:t>podpory</w:t>
      </w:r>
      <w:r w:rsidRPr="00C55A37">
        <w:rPr>
          <w:rFonts w:ascii="Arial" w:hAnsi="Arial" w:cs="Arial"/>
          <w:b/>
        </w:rPr>
        <w:t>.</w:t>
      </w:r>
    </w:p>
    <w:p w:rsidR="00C55A37" w:rsidRPr="00D41DC2" w:rsidRDefault="00C55A37" w:rsidP="00E2281A">
      <w:pPr>
        <w:pStyle w:val="Odstavecseseznamem"/>
        <w:numPr>
          <w:ilvl w:val="0"/>
          <w:numId w:val="27"/>
        </w:numPr>
        <w:jc w:val="both"/>
        <w:rPr>
          <w:rFonts w:ascii="Arial" w:hAnsi="Arial" w:cs="Arial"/>
          <w:b/>
        </w:rPr>
      </w:pPr>
      <w:r w:rsidRPr="00D41DC2">
        <w:rPr>
          <w:rFonts w:ascii="Arial" w:hAnsi="Arial" w:cs="Arial"/>
          <w:b/>
        </w:rPr>
        <w:t>osvě</w:t>
      </w:r>
      <w:r w:rsidR="00C84AD5">
        <w:rPr>
          <w:rFonts w:ascii="Arial" w:hAnsi="Arial" w:cs="Arial"/>
          <w:b/>
        </w:rPr>
        <w:t>dčení vydané zástupcem výrobce</w:t>
      </w:r>
      <w:r w:rsidRPr="00D41DC2">
        <w:rPr>
          <w:rFonts w:ascii="Arial" w:hAnsi="Arial" w:cs="Arial"/>
          <w:b/>
        </w:rPr>
        <w:t>, že je uchazeč oprávněn zprostředkovat</w:t>
      </w:r>
      <w:r w:rsidR="00C84AD5">
        <w:rPr>
          <w:rFonts w:ascii="Arial" w:hAnsi="Arial" w:cs="Arial"/>
          <w:b/>
        </w:rPr>
        <w:t xml:space="preserve"> prodej licencí a</w:t>
      </w:r>
      <w:r w:rsidRPr="00D41DC2">
        <w:rPr>
          <w:rFonts w:ascii="Arial" w:hAnsi="Arial" w:cs="Arial"/>
          <w:b/>
        </w:rPr>
        <w:t xml:space="preserve"> poskytnutí softwarové podpory </w:t>
      </w:r>
      <w:r w:rsidR="00D41DC2" w:rsidRPr="00D41DC2">
        <w:rPr>
          <w:rFonts w:ascii="Arial" w:hAnsi="Arial" w:cs="Arial"/>
          <w:b/>
        </w:rPr>
        <w:t xml:space="preserve">na licence a SW </w:t>
      </w:r>
      <w:r w:rsidR="00D41DC2">
        <w:rPr>
          <w:rFonts w:ascii="Arial" w:hAnsi="Arial" w:cs="Arial"/>
          <w:b/>
        </w:rPr>
        <w:t>z</w:t>
      </w:r>
      <w:r w:rsidRPr="00D41DC2">
        <w:rPr>
          <w:rFonts w:ascii="Arial" w:hAnsi="Arial" w:cs="Arial"/>
          <w:b/>
        </w:rPr>
        <w:t>adavateli jako koncovému zákazníkovi</w:t>
      </w:r>
      <w:r w:rsidR="00D41DC2" w:rsidRPr="00D41DC2">
        <w:rPr>
          <w:rFonts w:ascii="Arial" w:hAnsi="Arial" w:cs="Arial"/>
          <w:b/>
        </w:rPr>
        <w:t xml:space="preserve">, tak aby nebyly porušeny obchodní a licenční podmínky výrobce SW a Zadavateli tak nemohly vzniknout další závazky vůči výrobci SW. </w:t>
      </w:r>
    </w:p>
    <w:p w:rsidR="00C55A37" w:rsidRDefault="00C55A37" w:rsidP="00C55A37">
      <w:pPr>
        <w:ind w:left="709" w:hanging="709"/>
        <w:jc w:val="both"/>
        <w:rPr>
          <w:rFonts w:ascii="Verdana" w:hAnsi="Verdana"/>
          <w:sz w:val="18"/>
          <w:szCs w:val="18"/>
        </w:rPr>
      </w:pPr>
    </w:p>
    <w:p w:rsidR="00C55A37" w:rsidRDefault="00C55A37" w:rsidP="00C55A37">
      <w:pPr>
        <w:jc w:val="both"/>
        <w:rPr>
          <w:rFonts w:ascii="Arial" w:hAnsi="Arial" w:cs="Arial"/>
          <w:sz w:val="20"/>
          <w:szCs w:val="20"/>
        </w:rPr>
      </w:pPr>
      <w:r w:rsidRPr="00B950CD">
        <w:rPr>
          <w:rFonts w:ascii="Verdana" w:hAnsi="Verdana"/>
          <w:sz w:val="18"/>
          <w:szCs w:val="18"/>
        </w:rPr>
        <w:t>Důvodem pro uplatnění tohoto požadavku</w:t>
      </w:r>
      <w:r>
        <w:rPr>
          <w:rFonts w:ascii="Verdana" w:hAnsi="Verdana"/>
          <w:sz w:val="18"/>
          <w:szCs w:val="18"/>
        </w:rPr>
        <w:t xml:space="preserve"> je prokázání, že uchazeč je skutečně oprávněn poskytnout Zadavateli podporu licencí registrovaných u Výrobce a v případě potřeby bude zadavatel moci kontaktovat výrobce technologií pro řešení nenadálých provozních (havarijních) situací.</w:t>
      </w:r>
    </w:p>
    <w:p w:rsidR="00741943" w:rsidRPr="00DC31AB" w:rsidRDefault="00741943" w:rsidP="00467E51">
      <w:pPr>
        <w:pStyle w:val="Zkladntextodsazen"/>
        <w:tabs>
          <w:tab w:val="left" w:pos="6804"/>
        </w:tabs>
        <w:spacing w:before="120"/>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sz w:val="20"/>
          <w:szCs w:val="20"/>
        </w:rPr>
      </w:pPr>
      <w:r w:rsidRPr="00DC31AB">
        <w:rPr>
          <w:rFonts w:ascii="Arial" w:hAnsi="Arial" w:cs="Arial"/>
          <w:b/>
          <w:sz w:val="20"/>
          <w:szCs w:val="20"/>
        </w:rPr>
        <w:t>Nabídková cena:</w:t>
      </w:r>
    </w:p>
    <w:p w:rsidR="00741943" w:rsidRPr="00DC31AB" w:rsidRDefault="00741943" w:rsidP="00467E51">
      <w:pPr>
        <w:jc w:val="both"/>
        <w:rPr>
          <w:rFonts w:ascii="Arial" w:hAnsi="Arial" w:cs="Arial"/>
          <w:sz w:val="20"/>
          <w:szCs w:val="20"/>
        </w:rPr>
      </w:pPr>
    </w:p>
    <w:p w:rsidR="00741943" w:rsidRPr="00DC31AB" w:rsidRDefault="00741943" w:rsidP="00467E51">
      <w:pPr>
        <w:ind w:left="709"/>
        <w:jc w:val="both"/>
        <w:rPr>
          <w:rFonts w:ascii="Arial" w:hAnsi="Arial" w:cs="Arial"/>
          <w:sz w:val="20"/>
          <w:szCs w:val="20"/>
        </w:rPr>
      </w:pPr>
      <w:r w:rsidRPr="00DC31AB">
        <w:rPr>
          <w:rFonts w:ascii="Arial" w:hAnsi="Arial" w:cs="Arial"/>
          <w:sz w:val="20"/>
          <w:szCs w:val="20"/>
        </w:rPr>
        <w:t xml:space="preserve">Pro </w:t>
      </w:r>
      <w:r w:rsidR="006A2DA3">
        <w:rPr>
          <w:rFonts w:ascii="Arial" w:hAnsi="Arial" w:cs="Arial"/>
          <w:sz w:val="20"/>
          <w:szCs w:val="20"/>
        </w:rPr>
        <w:t>stanovení nabídkové ceny použij</w:t>
      </w:r>
      <w:r w:rsidRPr="00DC31AB">
        <w:rPr>
          <w:rFonts w:ascii="Arial" w:hAnsi="Arial" w:cs="Arial"/>
          <w:sz w:val="20"/>
          <w:szCs w:val="20"/>
        </w:rPr>
        <w:t xml:space="preserve">e </w:t>
      </w:r>
      <w:r w:rsidR="006A2DA3">
        <w:rPr>
          <w:rFonts w:ascii="Arial" w:hAnsi="Arial" w:cs="Arial"/>
          <w:sz w:val="20"/>
          <w:szCs w:val="20"/>
        </w:rPr>
        <w:t>uchazeč formulář na elektronickém tržišti, zároveň bude tato cena v </w:t>
      </w:r>
      <w:r w:rsidR="00F833FF">
        <w:rPr>
          <w:rFonts w:ascii="Arial" w:hAnsi="Arial" w:cs="Arial"/>
          <w:sz w:val="20"/>
          <w:szCs w:val="20"/>
        </w:rPr>
        <w:t>závazném návrhu smlouvy</w:t>
      </w:r>
      <w:r w:rsidR="006A2DA3">
        <w:rPr>
          <w:rFonts w:ascii="Arial" w:hAnsi="Arial" w:cs="Arial"/>
          <w:sz w:val="20"/>
          <w:szCs w:val="20"/>
        </w:rPr>
        <w:t>:</w:t>
      </w:r>
    </w:p>
    <w:p w:rsidR="00741943" w:rsidRPr="00DC31AB" w:rsidRDefault="00741943" w:rsidP="00467E51">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3"/>
        <w:gridCol w:w="2268"/>
        <w:gridCol w:w="2557"/>
      </w:tblGrid>
      <w:tr w:rsidR="00741943" w:rsidRPr="00DC31AB" w:rsidTr="006553D0">
        <w:trPr>
          <w:jc w:val="center"/>
        </w:trPr>
        <w:tc>
          <w:tcPr>
            <w:tcW w:w="3693" w:type="dxa"/>
          </w:tcPr>
          <w:p w:rsidR="00741943" w:rsidRPr="00DC31AB" w:rsidRDefault="00741943" w:rsidP="00467E51">
            <w:pPr>
              <w:tabs>
                <w:tab w:val="center" w:pos="4536"/>
                <w:tab w:val="right" w:pos="9072"/>
              </w:tabs>
              <w:jc w:val="both"/>
              <w:rPr>
                <w:rFonts w:ascii="Arial" w:hAnsi="Arial" w:cs="Arial"/>
                <w:b/>
                <w:sz w:val="20"/>
                <w:szCs w:val="20"/>
              </w:rPr>
            </w:pPr>
            <w:r w:rsidRPr="00DC31AB">
              <w:rPr>
                <w:rFonts w:ascii="Arial" w:hAnsi="Arial" w:cs="Arial"/>
                <w:b/>
                <w:sz w:val="20"/>
                <w:szCs w:val="20"/>
              </w:rPr>
              <w:t>Popis</w:t>
            </w:r>
          </w:p>
        </w:tc>
        <w:tc>
          <w:tcPr>
            <w:tcW w:w="2268" w:type="dxa"/>
          </w:tcPr>
          <w:p w:rsidR="00741943" w:rsidRPr="00DC31AB" w:rsidRDefault="003B5237" w:rsidP="00467E51">
            <w:pPr>
              <w:tabs>
                <w:tab w:val="center" w:pos="4536"/>
                <w:tab w:val="right" w:pos="9072"/>
              </w:tabs>
              <w:jc w:val="both"/>
              <w:rPr>
                <w:rFonts w:ascii="Arial" w:hAnsi="Arial" w:cs="Arial"/>
                <w:b/>
                <w:sz w:val="20"/>
                <w:szCs w:val="20"/>
              </w:rPr>
            </w:pPr>
            <w:r w:rsidRPr="00DC31AB">
              <w:rPr>
                <w:rFonts w:ascii="Arial" w:hAnsi="Arial" w:cs="Arial"/>
                <w:b/>
                <w:sz w:val="20"/>
                <w:szCs w:val="20"/>
              </w:rPr>
              <w:t>v</w:t>
            </w:r>
            <w:r w:rsidR="00741943" w:rsidRPr="00DC31AB">
              <w:rPr>
                <w:rFonts w:ascii="Arial" w:hAnsi="Arial" w:cs="Arial"/>
                <w:b/>
                <w:sz w:val="20"/>
                <w:szCs w:val="20"/>
              </w:rPr>
              <w:t xml:space="preserve"> Kč bez DPH</w:t>
            </w:r>
          </w:p>
        </w:tc>
        <w:tc>
          <w:tcPr>
            <w:tcW w:w="2557" w:type="dxa"/>
          </w:tcPr>
          <w:p w:rsidR="00741943" w:rsidRPr="00DC31AB" w:rsidRDefault="003B5237" w:rsidP="00467E51">
            <w:pPr>
              <w:tabs>
                <w:tab w:val="center" w:pos="4536"/>
                <w:tab w:val="right" w:pos="9072"/>
              </w:tabs>
              <w:jc w:val="both"/>
              <w:rPr>
                <w:rFonts w:ascii="Arial" w:hAnsi="Arial" w:cs="Arial"/>
                <w:b/>
                <w:sz w:val="20"/>
                <w:szCs w:val="20"/>
              </w:rPr>
            </w:pPr>
            <w:r w:rsidRPr="00DC31AB">
              <w:rPr>
                <w:rFonts w:ascii="Arial" w:hAnsi="Arial" w:cs="Arial"/>
                <w:b/>
                <w:sz w:val="20"/>
                <w:szCs w:val="20"/>
              </w:rPr>
              <w:t>v</w:t>
            </w:r>
            <w:r w:rsidR="00741943" w:rsidRPr="00DC31AB">
              <w:rPr>
                <w:rFonts w:ascii="Arial" w:hAnsi="Arial" w:cs="Arial"/>
                <w:b/>
                <w:sz w:val="20"/>
                <w:szCs w:val="20"/>
              </w:rPr>
              <w:t xml:space="preserve"> Kč včetně DPH</w:t>
            </w:r>
          </w:p>
        </w:tc>
      </w:tr>
      <w:tr w:rsidR="008D049A" w:rsidRPr="00DC31AB" w:rsidTr="006553D0">
        <w:trPr>
          <w:jc w:val="center"/>
        </w:trPr>
        <w:tc>
          <w:tcPr>
            <w:tcW w:w="3693" w:type="dxa"/>
          </w:tcPr>
          <w:p w:rsidR="008D049A" w:rsidRPr="00DC31AB" w:rsidRDefault="00C84AD5" w:rsidP="0034222C">
            <w:pPr>
              <w:tabs>
                <w:tab w:val="center" w:pos="4536"/>
                <w:tab w:val="right" w:pos="9072"/>
              </w:tabs>
              <w:jc w:val="both"/>
              <w:rPr>
                <w:rFonts w:ascii="Arial" w:hAnsi="Arial" w:cs="Arial"/>
                <w:sz w:val="20"/>
                <w:szCs w:val="20"/>
              </w:rPr>
            </w:pPr>
            <w:r>
              <w:rPr>
                <w:rFonts w:ascii="Tahoma" w:eastAsia="Calibri" w:hAnsi="Tahoma" w:cs="Tahoma"/>
                <w:sz w:val="16"/>
                <w:szCs w:val="16"/>
              </w:rPr>
              <w:t>Celková cena za licence a podporu na 48 měsíců</w:t>
            </w:r>
          </w:p>
        </w:tc>
        <w:tc>
          <w:tcPr>
            <w:tcW w:w="2268" w:type="dxa"/>
            <w:vAlign w:val="center"/>
          </w:tcPr>
          <w:p w:rsidR="008D049A" w:rsidRPr="00DC31AB" w:rsidRDefault="008D049A" w:rsidP="00467E51">
            <w:pPr>
              <w:tabs>
                <w:tab w:val="center" w:pos="4536"/>
                <w:tab w:val="right" w:pos="9072"/>
              </w:tabs>
              <w:jc w:val="both"/>
              <w:rPr>
                <w:rFonts w:ascii="Arial" w:hAnsi="Arial" w:cs="Arial"/>
                <w:sz w:val="20"/>
                <w:szCs w:val="20"/>
              </w:rPr>
            </w:pPr>
          </w:p>
        </w:tc>
        <w:tc>
          <w:tcPr>
            <w:tcW w:w="2557" w:type="dxa"/>
            <w:vAlign w:val="center"/>
          </w:tcPr>
          <w:p w:rsidR="008D049A" w:rsidRPr="00DC31AB" w:rsidRDefault="008D049A" w:rsidP="00467E51">
            <w:pPr>
              <w:tabs>
                <w:tab w:val="center" w:pos="4536"/>
                <w:tab w:val="right" w:pos="9072"/>
              </w:tabs>
              <w:jc w:val="both"/>
              <w:rPr>
                <w:rFonts w:ascii="Arial" w:hAnsi="Arial" w:cs="Arial"/>
                <w:sz w:val="20"/>
                <w:szCs w:val="20"/>
              </w:rPr>
            </w:pPr>
          </w:p>
        </w:tc>
      </w:tr>
    </w:tbl>
    <w:p w:rsidR="00DC12C0" w:rsidRDefault="00DC12C0" w:rsidP="00F57D5F">
      <w:pPr>
        <w:ind w:left="709"/>
        <w:jc w:val="both"/>
        <w:rPr>
          <w:rFonts w:ascii="Arial" w:hAnsi="Arial" w:cs="Arial"/>
          <w:sz w:val="20"/>
          <w:szCs w:val="20"/>
        </w:rPr>
      </w:pPr>
    </w:p>
    <w:p w:rsidR="00F57D5F" w:rsidRDefault="00F57D5F" w:rsidP="00467E51">
      <w:pPr>
        <w:jc w:val="both"/>
        <w:rPr>
          <w:rFonts w:ascii="Arial" w:hAnsi="Arial"/>
        </w:rPr>
      </w:pPr>
    </w:p>
    <w:p w:rsidR="00741943" w:rsidRPr="00DC31AB" w:rsidRDefault="00741943" w:rsidP="00467E51">
      <w:pPr>
        <w:numPr>
          <w:ilvl w:val="0"/>
          <w:numId w:val="1"/>
        </w:numPr>
        <w:suppressAutoHyphens/>
        <w:jc w:val="both"/>
        <w:rPr>
          <w:rFonts w:ascii="Arial" w:hAnsi="Arial" w:cs="Arial"/>
          <w:b/>
          <w:sz w:val="20"/>
          <w:szCs w:val="20"/>
        </w:rPr>
      </w:pPr>
      <w:r w:rsidRPr="00DC31AB">
        <w:rPr>
          <w:rFonts w:ascii="Arial" w:hAnsi="Arial" w:cs="Arial"/>
          <w:b/>
          <w:sz w:val="20"/>
          <w:szCs w:val="20"/>
        </w:rPr>
        <w:t>Hodnotící kritéria:</w:t>
      </w:r>
    </w:p>
    <w:p w:rsidR="00741943" w:rsidRPr="00DC31AB" w:rsidRDefault="00741943" w:rsidP="00467E51">
      <w:pPr>
        <w:pStyle w:val="Zkladntextodsazen"/>
        <w:tabs>
          <w:tab w:val="left" w:pos="6804"/>
        </w:tabs>
        <w:suppressAutoHyphens/>
        <w:spacing w:before="120" w:after="0"/>
        <w:jc w:val="both"/>
        <w:rPr>
          <w:rFonts w:ascii="Arial" w:hAnsi="Arial" w:cs="Arial"/>
          <w:b/>
          <w:sz w:val="20"/>
          <w:szCs w:val="20"/>
        </w:rPr>
      </w:pPr>
    </w:p>
    <w:p w:rsidR="00741943" w:rsidRDefault="00741943" w:rsidP="00467E51">
      <w:pPr>
        <w:pStyle w:val="Style18"/>
        <w:widowControl/>
        <w:spacing w:before="5" w:line="230" w:lineRule="exact"/>
        <w:ind w:left="709" w:firstLine="0"/>
        <w:rPr>
          <w:rStyle w:val="FontStyle63"/>
          <w:sz w:val="20"/>
          <w:szCs w:val="20"/>
        </w:rPr>
      </w:pPr>
      <w:r w:rsidRPr="00DC31AB">
        <w:rPr>
          <w:rStyle w:val="FontStyle61"/>
          <w:sz w:val="20"/>
          <w:szCs w:val="20"/>
        </w:rPr>
        <w:t>Základním hodnotícím kritériem pro zadání</w:t>
      </w:r>
      <w:r w:rsidR="00A675A5">
        <w:rPr>
          <w:rStyle w:val="FontStyle61"/>
          <w:sz w:val="20"/>
          <w:szCs w:val="20"/>
        </w:rPr>
        <w:t xml:space="preserve"> této </w:t>
      </w:r>
      <w:r w:rsidRPr="00DC31AB">
        <w:rPr>
          <w:rStyle w:val="FontStyle61"/>
          <w:sz w:val="20"/>
          <w:szCs w:val="20"/>
        </w:rPr>
        <w:t xml:space="preserve">veřejné zakázky je </w:t>
      </w:r>
      <w:r w:rsidR="008D049A" w:rsidRPr="00DC31AB">
        <w:rPr>
          <w:rStyle w:val="FontStyle61"/>
          <w:b/>
          <w:sz w:val="20"/>
          <w:szCs w:val="20"/>
        </w:rPr>
        <w:t xml:space="preserve">nejnižší </w:t>
      </w:r>
      <w:r w:rsidR="000C1A8B">
        <w:rPr>
          <w:rStyle w:val="FontStyle63"/>
          <w:sz w:val="20"/>
          <w:szCs w:val="20"/>
        </w:rPr>
        <w:t xml:space="preserve">nabídková </w:t>
      </w:r>
      <w:r w:rsidRPr="00DC31AB">
        <w:rPr>
          <w:rStyle w:val="FontStyle63"/>
          <w:sz w:val="20"/>
          <w:szCs w:val="20"/>
        </w:rPr>
        <w:t xml:space="preserve">cena </w:t>
      </w:r>
      <w:r w:rsidR="00A675A5">
        <w:rPr>
          <w:rStyle w:val="FontStyle63"/>
          <w:sz w:val="20"/>
          <w:szCs w:val="20"/>
        </w:rPr>
        <w:t xml:space="preserve">bez </w:t>
      </w:r>
      <w:r w:rsidRPr="00DC31AB">
        <w:rPr>
          <w:rStyle w:val="FontStyle63"/>
          <w:sz w:val="20"/>
          <w:szCs w:val="20"/>
        </w:rPr>
        <w:t>DPH.</w:t>
      </w:r>
    </w:p>
    <w:p w:rsidR="000E353E" w:rsidRDefault="000E353E" w:rsidP="00467E51">
      <w:pPr>
        <w:jc w:val="both"/>
        <w:rPr>
          <w:rFonts w:ascii="Arial" w:hAnsi="Arial" w:cs="Arial"/>
          <w:b/>
          <w:sz w:val="20"/>
          <w:szCs w:val="20"/>
        </w:rPr>
      </w:pPr>
    </w:p>
    <w:p w:rsidR="000E353E" w:rsidRDefault="00741943" w:rsidP="00467E51">
      <w:pPr>
        <w:numPr>
          <w:ilvl w:val="0"/>
          <w:numId w:val="1"/>
        </w:numPr>
        <w:suppressAutoHyphens/>
        <w:jc w:val="both"/>
        <w:rPr>
          <w:rFonts w:ascii="Arial" w:hAnsi="Arial" w:cs="Arial"/>
          <w:b/>
          <w:sz w:val="20"/>
          <w:szCs w:val="20"/>
        </w:rPr>
      </w:pPr>
      <w:r w:rsidRPr="008B5B33">
        <w:rPr>
          <w:rFonts w:ascii="Arial" w:hAnsi="Arial" w:cs="Arial"/>
          <w:b/>
          <w:sz w:val="20"/>
          <w:szCs w:val="20"/>
        </w:rPr>
        <w:t>Z</w:t>
      </w:r>
      <w:r w:rsidR="008B5B33" w:rsidRPr="008B5B33">
        <w:rPr>
          <w:rFonts w:ascii="Arial" w:hAnsi="Arial" w:cs="Arial"/>
          <w:b/>
          <w:sz w:val="20"/>
          <w:szCs w:val="20"/>
        </w:rPr>
        <w:t>rušení zadávacího řízení</w:t>
      </w:r>
      <w:r w:rsidRPr="008B5B33">
        <w:rPr>
          <w:rFonts w:ascii="Arial" w:hAnsi="Arial" w:cs="Arial"/>
          <w:b/>
          <w:sz w:val="20"/>
          <w:szCs w:val="20"/>
        </w:rPr>
        <w:t>:</w:t>
      </w:r>
    </w:p>
    <w:p w:rsidR="000E353E" w:rsidRDefault="00C554BA" w:rsidP="00467E51">
      <w:pPr>
        <w:pStyle w:val="Zkladntextodsazen2"/>
        <w:spacing w:before="120" w:after="0" w:line="240" w:lineRule="auto"/>
        <w:ind w:left="720"/>
        <w:jc w:val="both"/>
        <w:rPr>
          <w:rFonts w:ascii="Arial" w:hAnsi="Arial" w:cs="Arial"/>
          <w:sz w:val="20"/>
          <w:szCs w:val="20"/>
        </w:rPr>
      </w:pPr>
      <w:r w:rsidRPr="00C554BA">
        <w:rPr>
          <w:rFonts w:ascii="Arial" w:hAnsi="Arial" w:cs="Arial"/>
          <w:sz w:val="20"/>
          <w:szCs w:val="20"/>
        </w:rPr>
        <w:t>Do okamžiku uzavření smlouvy je zadavatel oprávněn toto zadávací řízení kdykoli zrušit, popř. odmítnout všechny podané nabídky, přičemž není povinen sdělovat důvody svého rozhodnutí. Stejně tak nevzniká vybranému dodavateli nárok na uzavření smluvního vztahu se zadavatelem. Zrušení zadávacího řízení zadavatel oznámí</w:t>
      </w:r>
      <w:r w:rsidR="00C2088B">
        <w:rPr>
          <w:rFonts w:ascii="Arial" w:hAnsi="Arial" w:cs="Arial"/>
          <w:sz w:val="20"/>
          <w:szCs w:val="20"/>
        </w:rPr>
        <w:t xml:space="preserve"> prostřednictvím aplikace elektronického tržiště </w:t>
      </w:r>
      <w:hyperlink r:id="rId11" w:history="1">
        <w:r w:rsidR="00454325">
          <w:rPr>
            <w:rStyle w:val="Hypertextovodkaz"/>
          </w:rPr>
          <w:t>https://zakazky.szif.cz/</w:t>
        </w:r>
      </w:hyperlink>
      <w:r w:rsidRPr="00C554BA">
        <w:rPr>
          <w:rFonts w:ascii="Arial" w:hAnsi="Arial" w:cs="Arial"/>
          <w:sz w:val="20"/>
          <w:szCs w:val="20"/>
        </w:rPr>
        <w:t>.</w:t>
      </w:r>
    </w:p>
    <w:p w:rsidR="000E353E" w:rsidRDefault="000E353E" w:rsidP="00467E51">
      <w:pPr>
        <w:pStyle w:val="Zkladntextodsazen2"/>
        <w:spacing w:before="120" w:after="0" w:line="240" w:lineRule="auto"/>
        <w:ind w:left="720"/>
        <w:jc w:val="both"/>
        <w:rPr>
          <w:rFonts w:ascii="Arial" w:hAnsi="Arial" w:cs="Arial"/>
          <w:sz w:val="20"/>
          <w:szCs w:val="20"/>
        </w:rPr>
      </w:pPr>
    </w:p>
    <w:p w:rsidR="008B5B33" w:rsidRPr="008B5B33" w:rsidRDefault="00C554BA" w:rsidP="00467E51">
      <w:pPr>
        <w:jc w:val="both"/>
        <w:rPr>
          <w:rFonts w:ascii="Arial" w:hAnsi="Arial" w:cs="Arial"/>
          <w:b/>
          <w:sz w:val="20"/>
          <w:szCs w:val="20"/>
        </w:rPr>
      </w:pPr>
      <w:r w:rsidRPr="00C554BA">
        <w:rPr>
          <w:rFonts w:ascii="Arial" w:hAnsi="Arial" w:cs="Arial"/>
          <w:b/>
          <w:sz w:val="20"/>
          <w:szCs w:val="20"/>
        </w:rPr>
        <w:t xml:space="preserve">XI.    </w:t>
      </w:r>
      <w:r w:rsidR="008B5B33">
        <w:rPr>
          <w:rFonts w:ascii="Arial" w:hAnsi="Arial" w:cs="Arial"/>
          <w:b/>
          <w:sz w:val="20"/>
          <w:szCs w:val="20"/>
        </w:rPr>
        <w:t xml:space="preserve">   </w:t>
      </w:r>
      <w:r w:rsidRPr="00C554BA">
        <w:rPr>
          <w:rFonts w:ascii="Arial" w:hAnsi="Arial" w:cs="Arial"/>
          <w:b/>
          <w:sz w:val="20"/>
          <w:szCs w:val="20"/>
        </w:rPr>
        <w:t>Vyřazení nabídky</w:t>
      </w:r>
    </w:p>
    <w:p w:rsidR="008B5B33" w:rsidRDefault="008B5B33" w:rsidP="00467E51">
      <w:pPr>
        <w:jc w:val="both"/>
        <w:rPr>
          <w:rFonts w:ascii="Arial" w:hAnsi="Arial" w:cs="Arial"/>
          <w:b/>
          <w:sz w:val="20"/>
          <w:szCs w:val="20"/>
        </w:rPr>
      </w:pPr>
    </w:p>
    <w:p w:rsidR="008B5B33" w:rsidRDefault="008B5B33" w:rsidP="00467E51">
      <w:pPr>
        <w:jc w:val="both"/>
        <w:rPr>
          <w:rFonts w:ascii="Arial" w:hAnsi="Arial" w:cs="Arial"/>
          <w:sz w:val="20"/>
          <w:szCs w:val="20"/>
        </w:rPr>
      </w:pPr>
      <w:r>
        <w:rPr>
          <w:rFonts w:ascii="Arial" w:hAnsi="Arial" w:cs="Arial"/>
          <w:b/>
          <w:sz w:val="20"/>
          <w:szCs w:val="20"/>
        </w:rPr>
        <w:t xml:space="preserve">           </w:t>
      </w:r>
      <w:r w:rsidR="00C554BA" w:rsidRPr="00C554BA">
        <w:rPr>
          <w:rFonts w:ascii="Arial" w:hAnsi="Arial" w:cs="Arial"/>
          <w:sz w:val="20"/>
          <w:szCs w:val="20"/>
        </w:rPr>
        <w:t>Při nesplnění podmínek této zadávací dok</w:t>
      </w:r>
      <w:r w:rsidR="00ED65B4">
        <w:rPr>
          <w:rFonts w:ascii="Arial" w:hAnsi="Arial" w:cs="Arial"/>
          <w:sz w:val="20"/>
          <w:szCs w:val="20"/>
        </w:rPr>
        <w:t xml:space="preserve">umentace si zadavatel vyhrazuje právo </w:t>
      </w:r>
      <w:r w:rsidR="00C554BA" w:rsidRPr="00C554BA">
        <w:rPr>
          <w:rFonts w:ascii="Arial" w:hAnsi="Arial" w:cs="Arial"/>
          <w:sz w:val="20"/>
          <w:szCs w:val="20"/>
        </w:rPr>
        <w:t xml:space="preserve">nabídku </w:t>
      </w:r>
    </w:p>
    <w:p w:rsidR="008B5B33" w:rsidRPr="008B5B33" w:rsidRDefault="008B5B33" w:rsidP="00467E51">
      <w:pPr>
        <w:jc w:val="both"/>
        <w:rPr>
          <w:rFonts w:ascii="Arial" w:hAnsi="Arial" w:cs="Arial"/>
          <w:b/>
          <w:sz w:val="20"/>
          <w:szCs w:val="20"/>
        </w:rPr>
      </w:pPr>
      <w:r>
        <w:rPr>
          <w:rFonts w:ascii="Arial" w:hAnsi="Arial" w:cs="Arial"/>
          <w:sz w:val="20"/>
          <w:szCs w:val="20"/>
        </w:rPr>
        <w:t xml:space="preserve">           </w:t>
      </w:r>
      <w:r w:rsidR="00C554BA" w:rsidRPr="00C554BA">
        <w:rPr>
          <w:rFonts w:ascii="Arial" w:hAnsi="Arial" w:cs="Arial"/>
          <w:sz w:val="20"/>
          <w:szCs w:val="20"/>
        </w:rPr>
        <w:t>uchazeče nezahrnout do hodnocení nabídek</w:t>
      </w:r>
      <w:r w:rsidR="00C554BA" w:rsidRPr="00C554BA">
        <w:rPr>
          <w:rFonts w:ascii="Arial" w:hAnsi="Arial" w:cs="Arial"/>
          <w:b/>
          <w:sz w:val="20"/>
          <w:szCs w:val="20"/>
        </w:rPr>
        <w:t>.</w:t>
      </w:r>
    </w:p>
    <w:p w:rsidR="000E353E" w:rsidRDefault="000E353E" w:rsidP="00467E51">
      <w:pPr>
        <w:jc w:val="both"/>
        <w:rPr>
          <w:b/>
          <w:sz w:val="20"/>
          <w:szCs w:val="20"/>
        </w:rPr>
      </w:pPr>
    </w:p>
    <w:p w:rsidR="000E353E" w:rsidRDefault="00C554BA" w:rsidP="00467E51">
      <w:pPr>
        <w:jc w:val="both"/>
        <w:rPr>
          <w:rFonts w:ascii="Georgia" w:hAnsi="Georgia"/>
          <w:b/>
          <w:sz w:val="20"/>
          <w:szCs w:val="20"/>
        </w:rPr>
      </w:pPr>
      <w:r w:rsidRPr="00C554BA">
        <w:rPr>
          <w:rFonts w:ascii="Arial" w:hAnsi="Arial" w:cs="Arial"/>
          <w:b/>
          <w:sz w:val="20"/>
          <w:szCs w:val="20"/>
        </w:rPr>
        <w:t>XII.      Lhůta</w:t>
      </w:r>
      <w:r w:rsidR="009B2B3B">
        <w:rPr>
          <w:rFonts w:ascii="Arial" w:hAnsi="Arial" w:cs="Arial"/>
          <w:b/>
          <w:sz w:val="20"/>
          <w:szCs w:val="20"/>
        </w:rPr>
        <w:t>,</w:t>
      </w:r>
      <w:r w:rsidR="009C7D7A">
        <w:rPr>
          <w:rFonts w:ascii="Arial" w:hAnsi="Arial" w:cs="Arial"/>
          <w:b/>
          <w:sz w:val="20"/>
          <w:szCs w:val="20"/>
        </w:rPr>
        <w:t xml:space="preserve"> místo</w:t>
      </w:r>
      <w:r w:rsidR="009B2B3B">
        <w:rPr>
          <w:rFonts w:ascii="Arial" w:hAnsi="Arial" w:cs="Arial"/>
          <w:b/>
          <w:sz w:val="20"/>
          <w:szCs w:val="20"/>
        </w:rPr>
        <w:t xml:space="preserve"> a podmínky</w:t>
      </w:r>
      <w:r w:rsidRPr="00C554BA">
        <w:rPr>
          <w:rFonts w:ascii="Arial" w:hAnsi="Arial" w:cs="Arial"/>
          <w:b/>
          <w:sz w:val="20"/>
          <w:szCs w:val="20"/>
        </w:rPr>
        <w:t xml:space="preserve"> pro podání nabídek:</w:t>
      </w:r>
    </w:p>
    <w:p w:rsidR="00741943" w:rsidRPr="008B5B33" w:rsidRDefault="00741943" w:rsidP="00467E51">
      <w:pPr>
        <w:suppressAutoHyphens/>
        <w:jc w:val="both"/>
        <w:rPr>
          <w:rFonts w:ascii="Arial" w:hAnsi="Arial" w:cs="Arial"/>
          <w:b/>
          <w:bCs/>
          <w:sz w:val="20"/>
          <w:szCs w:val="20"/>
        </w:rPr>
      </w:pPr>
    </w:p>
    <w:p w:rsidR="00690CF2" w:rsidRPr="00DC31AB" w:rsidRDefault="009C7D7A" w:rsidP="00467E51">
      <w:pPr>
        <w:ind w:left="705"/>
        <w:jc w:val="both"/>
        <w:rPr>
          <w:rFonts w:ascii="Arial" w:hAnsi="Arial" w:cs="Arial"/>
          <w:color w:val="000000"/>
          <w:sz w:val="20"/>
          <w:szCs w:val="20"/>
        </w:rPr>
      </w:pPr>
      <w:r>
        <w:rPr>
          <w:rFonts w:ascii="Arial" w:hAnsi="Arial" w:cs="Arial"/>
          <w:color w:val="000000"/>
          <w:sz w:val="20"/>
          <w:szCs w:val="20"/>
        </w:rPr>
        <w:t xml:space="preserve">Nabídka </w:t>
      </w:r>
      <w:r w:rsidR="007C52E6">
        <w:rPr>
          <w:rFonts w:ascii="Arial" w:hAnsi="Arial" w:cs="Arial"/>
          <w:color w:val="000000"/>
          <w:sz w:val="20"/>
          <w:szCs w:val="20"/>
        </w:rPr>
        <w:t xml:space="preserve">se podává prostřednictvím elektronického tržiště: </w:t>
      </w:r>
      <w:hyperlink r:id="rId12" w:history="1">
        <w:r w:rsidR="00454325">
          <w:rPr>
            <w:rStyle w:val="Hypertextovodkaz"/>
          </w:rPr>
          <w:t>https://zakazky.szif.cz/</w:t>
        </w:r>
      </w:hyperlink>
    </w:p>
    <w:p w:rsidR="003072FD" w:rsidRPr="00DC31AB" w:rsidRDefault="003072FD" w:rsidP="00F833FF">
      <w:pPr>
        <w:suppressAutoHyphens/>
        <w:jc w:val="both"/>
        <w:rPr>
          <w:rFonts w:ascii="Arial" w:hAnsi="Arial" w:cs="Arial"/>
          <w:color w:val="000000"/>
          <w:sz w:val="20"/>
          <w:szCs w:val="20"/>
        </w:rPr>
      </w:pPr>
    </w:p>
    <w:sectPr w:rsidR="003072FD" w:rsidRPr="00DC31AB" w:rsidSect="00466E50">
      <w:pgSz w:w="11907" w:h="16840"/>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1A" w:rsidRDefault="00E2281A">
      <w:r>
        <w:separator/>
      </w:r>
    </w:p>
  </w:endnote>
  <w:endnote w:type="continuationSeparator" w:id="0">
    <w:p w:rsidR="00E2281A" w:rsidRDefault="00E2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1A" w:rsidRDefault="00E2281A">
      <w:r>
        <w:separator/>
      </w:r>
    </w:p>
  </w:footnote>
  <w:footnote w:type="continuationSeparator" w:id="0">
    <w:p w:rsidR="00E2281A" w:rsidRDefault="00E22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1174"/>
        </w:tabs>
        <w:ind w:left="1174" w:hanging="397"/>
      </w:pPr>
      <w:rPr>
        <w:rFonts w:ascii="Symbol" w:hAnsi="Symbol"/>
        <w:sz w:val="24"/>
      </w:rPr>
    </w:lvl>
  </w:abstractNum>
  <w:abstractNum w:abstractNumId="1" w15:restartNumberingAfterBreak="0">
    <w:nsid w:val="04100E11"/>
    <w:multiLevelType w:val="hybridMultilevel"/>
    <w:tmpl w:val="A9F81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751E7"/>
    <w:multiLevelType w:val="hybridMultilevel"/>
    <w:tmpl w:val="9052048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04AB5561"/>
    <w:multiLevelType w:val="hybridMultilevel"/>
    <w:tmpl w:val="646843BA"/>
    <w:lvl w:ilvl="0" w:tplc="C032B2B4">
      <w:start w:val="1"/>
      <w:numFmt w:val="bullet"/>
      <w:pStyle w:val="Ukol"/>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538E3"/>
    <w:multiLevelType w:val="multilevel"/>
    <w:tmpl w:val="9EBC0BF4"/>
    <w:lvl w:ilvl="0">
      <w:start w:val="1"/>
      <w:numFmt w:val="decimal"/>
      <w:lvlText w:val="%1."/>
      <w:lvlJc w:val="right"/>
      <w:pPr>
        <w:tabs>
          <w:tab w:val="num" w:pos="794"/>
        </w:tabs>
        <w:ind w:left="1068" w:hanging="360"/>
      </w:pPr>
      <w:rPr>
        <w:rFonts w:hint="default"/>
      </w:rPr>
    </w:lvl>
    <w:lvl w:ilvl="1">
      <w:start w:val="1"/>
      <w:numFmt w:val="decimal"/>
      <w:lvlRestart w:val="0"/>
      <w:lvlText w:val="%1.%2."/>
      <w:lvlJc w:val="right"/>
      <w:pPr>
        <w:tabs>
          <w:tab w:val="num" w:pos="1428"/>
        </w:tabs>
        <w:ind w:left="1428" w:hanging="36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5" w15:restartNumberingAfterBreak="0">
    <w:nsid w:val="239D7FF2"/>
    <w:multiLevelType w:val="hybridMultilevel"/>
    <w:tmpl w:val="55A289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47B6A"/>
    <w:multiLevelType w:val="hybridMultilevel"/>
    <w:tmpl w:val="43769718"/>
    <w:lvl w:ilvl="0" w:tplc="89063BD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D571F45"/>
    <w:multiLevelType w:val="multilevel"/>
    <w:tmpl w:val="982C602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1211"/>
        </w:tabs>
        <w:ind w:left="1211" w:hanging="851"/>
      </w:pPr>
      <w:rPr>
        <w:rFonts w:hint="default"/>
        <w:sz w:val="26"/>
        <w:szCs w:val="26"/>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7A7BAC"/>
    <w:multiLevelType w:val="multilevel"/>
    <w:tmpl w:val="CAB88D6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577E26"/>
    <w:multiLevelType w:val="hybridMultilevel"/>
    <w:tmpl w:val="85EC3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893988"/>
    <w:multiLevelType w:val="multilevel"/>
    <w:tmpl w:val="B06EE852"/>
    <w:lvl w:ilvl="0">
      <w:start w:val="5"/>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1" w15:restartNumberingAfterBreak="0">
    <w:nsid w:val="392160AC"/>
    <w:multiLevelType w:val="hybridMultilevel"/>
    <w:tmpl w:val="CB52A702"/>
    <w:lvl w:ilvl="0" w:tplc="557ABE1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A714B7E"/>
    <w:multiLevelType w:val="hybridMultilevel"/>
    <w:tmpl w:val="A740F64C"/>
    <w:lvl w:ilvl="0" w:tplc="557ABE1A">
      <w:numFmt w:val="bullet"/>
      <w:lvlText w:val="-"/>
      <w:lvlJc w:val="left"/>
      <w:pPr>
        <w:tabs>
          <w:tab w:val="num" w:pos="562"/>
        </w:tabs>
        <w:ind w:left="562"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C3E4752"/>
    <w:multiLevelType w:val="hybridMultilevel"/>
    <w:tmpl w:val="BAC6C72C"/>
    <w:lvl w:ilvl="0" w:tplc="C480F80E">
      <w:start w:val="1"/>
      <w:numFmt w:val="upperRoman"/>
      <w:lvlText w:val="%1."/>
      <w:lvlJc w:val="left"/>
      <w:pPr>
        <w:tabs>
          <w:tab w:val="num" w:pos="720"/>
        </w:tabs>
        <w:ind w:left="720" w:hanging="720"/>
      </w:pPr>
      <w:rPr>
        <w:rFonts w:hint="default"/>
      </w:rPr>
    </w:lvl>
    <w:lvl w:ilvl="1" w:tplc="921CBCEA">
      <w:start w:val="7"/>
      <w:numFmt w:val="upperRoman"/>
      <w:lvlText w:val="%2."/>
      <w:lvlJc w:val="left"/>
      <w:pPr>
        <w:tabs>
          <w:tab w:val="num" w:pos="1440"/>
        </w:tabs>
        <w:ind w:left="1440" w:hanging="720"/>
      </w:pPr>
      <w:rPr>
        <w:rFonts w:hint="default"/>
      </w:rPr>
    </w:lvl>
    <w:lvl w:ilvl="2" w:tplc="B1244496">
      <w:start w:val="1"/>
      <w:numFmt w:val="decimal"/>
      <w:lvlText w:val="%3)"/>
      <w:lvlJc w:val="left"/>
      <w:pPr>
        <w:tabs>
          <w:tab w:val="num" w:pos="2325"/>
        </w:tabs>
        <w:ind w:left="2325" w:hanging="705"/>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D9E0E43"/>
    <w:multiLevelType w:val="hybridMultilevel"/>
    <w:tmpl w:val="B7A48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D79B5"/>
    <w:multiLevelType w:val="hybridMultilevel"/>
    <w:tmpl w:val="854E61B0"/>
    <w:lvl w:ilvl="0" w:tplc="F2A08160">
      <w:start w:val="1"/>
      <w:numFmt w:val="lowerLetter"/>
      <w:lvlText w:val="%1)"/>
      <w:lvlJc w:val="left"/>
      <w:pPr>
        <w:ind w:left="720" w:hanging="360"/>
      </w:pPr>
      <w:rPr>
        <w:rFonts w:ascii="Verdana" w:eastAsia="Times New Roman" w:hAnsi="Verdana" w:cs="Verdan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B9501B"/>
    <w:multiLevelType w:val="hybridMultilevel"/>
    <w:tmpl w:val="FB64F9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A6AF0"/>
    <w:multiLevelType w:val="multilevel"/>
    <w:tmpl w:val="73FC086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6F11DB5"/>
    <w:multiLevelType w:val="hybridMultilevel"/>
    <w:tmpl w:val="C34E105A"/>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5A885450"/>
    <w:multiLevelType w:val="hybridMultilevel"/>
    <w:tmpl w:val="26E20452"/>
    <w:lvl w:ilvl="0" w:tplc="FF9006A4">
      <w:start w:val="1"/>
      <w:numFmt w:val="lowerLetter"/>
      <w:lvlText w:val="%1)"/>
      <w:lvlJc w:val="left"/>
      <w:pPr>
        <w:ind w:left="1035" w:hanging="360"/>
      </w:pPr>
      <w:rPr>
        <w:rFonts w:hint="default"/>
      </w:rPr>
    </w:lvl>
    <w:lvl w:ilvl="1" w:tplc="04050019" w:tentative="1">
      <w:start w:val="1"/>
      <w:numFmt w:val="lowerLetter"/>
      <w:lvlText w:val="%2."/>
      <w:lvlJc w:val="left"/>
      <w:pPr>
        <w:ind w:left="1755" w:hanging="360"/>
      </w:pPr>
    </w:lvl>
    <w:lvl w:ilvl="2" w:tplc="0405001B" w:tentative="1">
      <w:start w:val="1"/>
      <w:numFmt w:val="lowerRoman"/>
      <w:lvlText w:val="%3."/>
      <w:lvlJc w:val="right"/>
      <w:pPr>
        <w:ind w:left="2475" w:hanging="180"/>
      </w:pPr>
    </w:lvl>
    <w:lvl w:ilvl="3" w:tplc="0405000F" w:tentative="1">
      <w:start w:val="1"/>
      <w:numFmt w:val="decimal"/>
      <w:lvlText w:val="%4."/>
      <w:lvlJc w:val="left"/>
      <w:pPr>
        <w:ind w:left="3195" w:hanging="360"/>
      </w:pPr>
    </w:lvl>
    <w:lvl w:ilvl="4" w:tplc="04050019" w:tentative="1">
      <w:start w:val="1"/>
      <w:numFmt w:val="lowerLetter"/>
      <w:lvlText w:val="%5."/>
      <w:lvlJc w:val="left"/>
      <w:pPr>
        <w:ind w:left="3915" w:hanging="360"/>
      </w:pPr>
    </w:lvl>
    <w:lvl w:ilvl="5" w:tplc="0405001B" w:tentative="1">
      <w:start w:val="1"/>
      <w:numFmt w:val="lowerRoman"/>
      <w:lvlText w:val="%6."/>
      <w:lvlJc w:val="right"/>
      <w:pPr>
        <w:ind w:left="4635" w:hanging="180"/>
      </w:pPr>
    </w:lvl>
    <w:lvl w:ilvl="6" w:tplc="0405000F" w:tentative="1">
      <w:start w:val="1"/>
      <w:numFmt w:val="decimal"/>
      <w:lvlText w:val="%7."/>
      <w:lvlJc w:val="left"/>
      <w:pPr>
        <w:ind w:left="5355" w:hanging="360"/>
      </w:pPr>
    </w:lvl>
    <w:lvl w:ilvl="7" w:tplc="04050019" w:tentative="1">
      <w:start w:val="1"/>
      <w:numFmt w:val="lowerLetter"/>
      <w:lvlText w:val="%8."/>
      <w:lvlJc w:val="left"/>
      <w:pPr>
        <w:ind w:left="6075" w:hanging="360"/>
      </w:pPr>
    </w:lvl>
    <w:lvl w:ilvl="8" w:tplc="0405001B" w:tentative="1">
      <w:start w:val="1"/>
      <w:numFmt w:val="lowerRoman"/>
      <w:lvlText w:val="%9."/>
      <w:lvlJc w:val="right"/>
      <w:pPr>
        <w:ind w:left="6795" w:hanging="180"/>
      </w:pPr>
    </w:lvl>
  </w:abstractNum>
  <w:abstractNum w:abstractNumId="20" w15:restartNumberingAfterBreak="0">
    <w:nsid w:val="5B534CAD"/>
    <w:multiLevelType w:val="hybridMultilevel"/>
    <w:tmpl w:val="8DFA550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62757935"/>
    <w:multiLevelType w:val="hybridMultilevel"/>
    <w:tmpl w:val="C5B8A3AA"/>
    <w:lvl w:ilvl="0" w:tplc="605863D8">
      <w:start w:val="10"/>
      <w:numFmt w:val="bullet"/>
      <w:lvlText w:val="-"/>
      <w:lvlJc w:val="left"/>
      <w:pPr>
        <w:tabs>
          <w:tab w:val="num" w:pos="720"/>
        </w:tabs>
        <w:ind w:left="720" w:hanging="360"/>
      </w:pPr>
      <w:rPr>
        <w:rFonts w:ascii="Verdana" w:eastAsia="Times New Roman" w:hAnsi="Verdana"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21FE1"/>
    <w:multiLevelType w:val="hybridMultilevel"/>
    <w:tmpl w:val="ADF8739A"/>
    <w:lvl w:ilvl="0" w:tplc="646A8ED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96284E"/>
    <w:multiLevelType w:val="hybridMultilevel"/>
    <w:tmpl w:val="EA3E0B1C"/>
    <w:lvl w:ilvl="0" w:tplc="36D63ACA">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15:restartNumberingAfterBreak="0">
    <w:nsid w:val="668426E2"/>
    <w:multiLevelType w:val="multilevel"/>
    <w:tmpl w:val="A7A0590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F420F02"/>
    <w:multiLevelType w:val="hybridMultilevel"/>
    <w:tmpl w:val="59AA2288"/>
    <w:lvl w:ilvl="0" w:tplc="25C09B72">
      <w:start w:val="1"/>
      <w:numFmt w:val="decimal"/>
      <w:lvlText w:val="%1."/>
      <w:lvlJc w:val="left"/>
      <w:pPr>
        <w:ind w:left="720" w:hanging="360"/>
      </w:pPr>
      <w:rPr>
        <w:rFonts w:ascii="Verdana" w:hAnsi="Verdana"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BB0746"/>
    <w:multiLevelType w:val="hybridMultilevel"/>
    <w:tmpl w:val="3D125104"/>
    <w:lvl w:ilvl="0" w:tplc="9B9889BA">
      <w:start w:val="1"/>
      <w:numFmt w:val="decimal"/>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27" w15:restartNumberingAfterBreak="0">
    <w:nsid w:val="7220075C"/>
    <w:multiLevelType w:val="hybridMultilevel"/>
    <w:tmpl w:val="117AE654"/>
    <w:lvl w:ilvl="0" w:tplc="557ABE1A">
      <w:numFmt w:val="bullet"/>
      <w:lvlText w:val="-"/>
      <w:lvlJc w:val="left"/>
      <w:pPr>
        <w:tabs>
          <w:tab w:val="num" w:pos="562"/>
        </w:tabs>
        <w:ind w:left="562"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6072B04"/>
    <w:multiLevelType w:val="hybridMultilevel"/>
    <w:tmpl w:val="F29E37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42038B"/>
    <w:multiLevelType w:val="multilevel"/>
    <w:tmpl w:val="6CE4FF72"/>
    <w:lvl w:ilvl="0">
      <w:start w:val="1"/>
      <w:numFmt w:val="decimal"/>
      <w:pStyle w:val="lnek"/>
      <w:suff w:val="nothing"/>
      <w:lvlText w:val="Článek %1"/>
      <w:lvlJc w:val="center"/>
      <w:pPr>
        <w:ind w:left="4816" w:firstLine="288"/>
      </w:pPr>
    </w:lvl>
    <w:lvl w:ilvl="1">
      <w:start w:val="3"/>
      <w:numFmt w:val="decimal"/>
      <w:pStyle w:val="Odsazen"/>
      <w:isLgl/>
      <w:lvlText w:val="%1.%2"/>
      <w:lvlJc w:val="left"/>
      <w:pPr>
        <w:tabs>
          <w:tab w:val="num" w:pos="737"/>
        </w:tabs>
        <w:ind w:left="737" w:hanging="737"/>
      </w:pPr>
      <w:rPr>
        <w:color w:val="auto"/>
      </w:rPr>
    </w:lvl>
    <w:lvl w:ilvl="2">
      <w:start w:val="1"/>
      <w:numFmt w:val="none"/>
      <w:suff w:val="nothing"/>
      <w:lvlText w:val=""/>
      <w:lvlJc w:val="left"/>
      <w:pPr>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708" w:hanging="708"/>
      </w:pPr>
    </w:lvl>
    <w:lvl w:ilvl="6">
      <w:start w:val="1"/>
      <w:numFmt w:val="decimal"/>
      <w:lvlText w:val="%5.%6.%7."/>
      <w:lvlJc w:val="left"/>
      <w:pPr>
        <w:tabs>
          <w:tab w:val="num" w:pos="0"/>
        </w:tabs>
        <w:ind w:left="1416" w:hanging="708"/>
      </w:pPr>
    </w:lvl>
    <w:lvl w:ilvl="7">
      <w:start w:val="1"/>
      <w:numFmt w:val="decimal"/>
      <w:lvlText w:val="%5.%6.%7.%8."/>
      <w:lvlJc w:val="left"/>
      <w:pPr>
        <w:tabs>
          <w:tab w:val="num" w:pos="0"/>
        </w:tabs>
        <w:ind w:left="2124" w:hanging="708"/>
      </w:pPr>
    </w:lvl>
    <w:lvl w:ilvl="8">
      <w:start w:val="1"/>
      <w:numFmt w:val="decimal"/>
      <w:lvlText w:val="%5.%6.%7.%8.%9."/>
      <w:lvlJc w:val="left"/>
      <w:pPr>
        <w:tabs>
          <w:tab w:val="num" w:pos="0"/>
        </w:tabs>
        <w:ind w:left="2832" w:hanging="708"/>
      </w:pPr>
    </w:lvl>
  </w:abstractNum>
  <w:abstractNum w:abstractNumId="30" w15:restartNumberingAfterBreak="0">
    <w:nsid w:val="7ED16F08"/>
    <w:multiLevelType w:val="hybridMultilevel"/>
    <w:tmpl w:val="D0643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27"/>
  </w:num>
  <w:num w:numId="7">
    <w:abstractNumId w:val="12"/>
  </w:num>
  <w:num w:numId="8">
    <w:abstractNumId w:val="10"/>
  </w:num>
  <w:num w:numId="9">
    <w:abstractNumId w:val="24"/>
  </w:num>
  <w:num w:numId="10">
    <w:abstractNumId w:val="17"/>
  </w:num>
  <w:num w:numId="11">
    <w:abstractNumId w:val="7"/>
  </w:num>
  <w:num w:numId="12">
    <w:abstractNumId w:val="3"/>
  </w:num>
  <w:num w:numId="13">
    <w:abstractNumId w:val="18"/>
  </w:num>
  <w:num w:numId="14">
    <w:abstractNumId w:val="15"/>
  </w:num>
  <w:num w:numId="15">
    <w:abstractNumId w:val="9"/>
  </w:num>
  <w:num w:numId="16">
    <w:abstractNumId w:val="25"/>
  </w:num>
  <w:num w:numId="17">
    <w:abstractNumId w:val="20"/>
  </w:num>
  <w:num w:numId="18">
    <w:abstractNumId w:val="30"/>
  </w:num>
  <w:num w:numId="19">
    <w:abstractNumId w:val="14"/>
  </w:num>
  <w:num w:numId="20">
    <w:abstractNumId w:val="1"/>
  </w:num>
  <w:num w:numId="21">
    <w:abstractNumId w:val="6"/>
  </w:num>
  <w:num w:numId="22">
    <w:abstractNumId w:val="2"/>
  </w:num>
  <w:num w:numId="23">
    <w:abstractNumId w:val="23"/>
  </w:num>
  <w:num w:numId="24">
    <w:abstractNumId w:val="26"/>
  </w:num>
  <w:num w:numId="25">
    <w:abstractNumId w:val="22"/>
  </w:num>
  <w:num w:numId="26">
    <w:abstractNumId w:val="19"/>
  </w:num>
  <w:num w:numId="27">
    <w:abstractNumId w:val="16"/>
  </w:num>
  <w:num w:numId="28">
    <w:abstractNumId w:val="0"/>
  </w:num>
  <w:num w:numId="29">
    <w:abstractNumId w:val="5"/>
  </w:num>
  <w:num w:numId="30">
    <w:abstractNumId w:val="28"/>
  </w:num>
  <w:num w:numId="3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43"/>
    <w:rsid w:val="000137DF"/>
    <w:rsid w:val="000436F1"/>
    <w:rsid w:val="000549EE"/>
    <w:rsid w:val="00060258"/>
    <w:rsid w:val="00065CAA"/>
    <w:rsid w:val="0006677E"/>
    <w:rsid w:val="0006726B"/>
    <w:rsid w:val="00067DBD"/>
    <w:rsid w:val="000A7557"/>
    <w:rsid w:val="000B34C5"/>
    <w:rsid w:val="000C1A8B"/>
    <w:rsid w:val="000C2AF0"/>
    <w:rsid w:val="000D02CF"/>
    <w:rsid w:val="000E353E"/>
    <w:rsid w:val="000F22F0"/>
    <w:rsid w:val="00122BA3"/>
    <w:rsid w:val="00151CCC"/>
    <w:rsid w:val="00152069"/>
    <w:rsid w:val="00163B66"/>
    <w:rsid w:val="001724C7"/>
    <w:rsid w:val="00190EA7"/>
    <w:rsid w:val="001A42A3"/>
    <w:rsid w:val="001A702A"/>
    <w:rsid w:val="001E1444"/>
    <w:rsid w:val="002559CF"/>
    <w:rsid w:val="002601BF"/>
    <w:rsid w:val="00286DAE"/>
    <w:rsid w:val="002901C2"/>
    <w:rsid w:val="002A3AC5"/>
    <w:rsid w:val="002B0542"/>
    <w:rsid w:val="002B66CE"/>
    <w:rsid w:val="002C6BCD"/>
    <w:rsid w:val="002D69D1"/>
    <w:rsid w:val="00302EE3"/>
    <w:rsid w:val="0030651E"/>
    <w:rsid w:val="003072FD"/>
    <w:rsid w:val="0034222C"/>
    <w:rsid w:val="00357553"/>
    <w:rsid w:val="00366C06"/>
    <w:rsid w:val="00366CE0"/>
    <w:rsid w:val="003705AD"/>
    <w:rsid w:val="00373285"/>
    <w:rsid w:val="003841E6"/>
    <w:rsid w:val="0039168A"/>
    <w:rsid w:val="003B5237"/>
    <w:rsid w:val="003F6E1F"/>
    <w:rsid w:val="004159F7"/>
    <w:rsid w:val="004203C7"/>
    <w:rsid w:val="0043550A"/>
    <w:rsid w:val="00437AB8"/>
    <w:rsid w:val="00446C33"/>
    <w:rsid w:val="00454325"/>
    <w:rsid w:val="004558E3"/>
    <w:rsid w:val="0045664D"/>
    <w:rsid w:val="00466E50"/>
    <w:rsid w:val="00467E51"/>
    <w:rsid w:val="00490C9B"/>
    <w:rsid w:val="00491A68"/>
    <w:rsid w:val="004A4AB7"/>
    <w:rsid w:val="004C02B4"/>
    <w:rsid w:val="004D40F8"/>
    <w:rsid w:val="004F43EC"/>
    <w:rsid w:val="004F7EF9"/>
    <w:rsid w:val="00524CE3"/>
    <w:rsid w:val="00590E5A"/>
    <w:rsid w:val="005A36FE"/>
    <w:rsid w:val="005B500A"/>
    <w:rsid w:val="005E6442"/>
    <w:rsid w:val="005F2A8C"/>
    <w:rsid w:val="0060645F"/>
    <w:rsid w:val="00617A56"/>
    <w:rsid w:val="006238B4"/>
    <w:rsid w:val="00634C26"/>
    <w:rsid w:val="0063650F"/>
    <w:rsid w:val="006553D0"/>
    <w:rsid w:val="00666A31"/>
    <w:rsid w:val="006672C0"/>
    <w:rsid w:val="00685FBB"/>
    <w:rsid w:val="00690CF2"/>
    <w:rsid w:val="0069104D"/>
    <w:rsid w:val="00695C5C"/>
    <w:rsid w:val="006A2DA3"/>
    <w:rsid w:val="006C6851"/>
    <w:rsid w:val="006D3BD7"/>
    <w:rsid w:val="006F1E44"/>
    <w:rsid w:val="00724F33"/>
    <w:rsid w:val="00725E79"/>
    <w:rsid w:val="00736D71"/>
    <w:rsid w:val="00741943"/>
    <w:rsid w:val="00756F41"/>
    <w:rsid w:val="00762293"/>
    <w:rsid w:val="007644F0"/>
    <w:rsid w:val="00764DE5"/>
    <w:rsid w:val="00772DB4"/>
    <w:rsid w:val="00782573"/>
    <w:rsid w:val="007A3DB1"/>
    <w:rsid w:val="007B4F0D"/>
    <w:rsid w:val="007C52E6"/>
    <w:rsid w:val="007C6378"/>
    <w:rsid w:val="007E3B8E"/>
    <w:rsid w:val="00846357"/>
    <w:rsid w:val="00860598"/>
    <w:rsid w:val="00860FE4"/>
    <w:rsid w:val="00866392"/>
    <w:rsid w:val="008A7B6D"/>
    <w:rsid w:val="008B5B33"/>
    <w:rsid w:val="008D008E"/>
    <w:rsid w:val="008D049A"/>
    <w:rsid w:val="008D1DD4"/>
    <w:rsid w:val="008E48CC"/>
    <w:rsid w:val="00955C9E"/>
    <w:rsid w:val="009B25BD"/>
    <w:rsid w:val="009B2B3B"/>
    <w:rsid w:val="009B49FB"/>
    <w:rsid w:val="009B561F"/>
    <w:rsid w:val="009C6359"/>
    <w:rsid w:val="009C7D7A"/>
    <w:rsid w:val="00A147AA"/>
    <w:rsid w:val="00A20ADD"/>
    <w:rsid w:val="00A26F08"/>
    <w:rsid w:val="00A41BD9"/>
    <w:rsid w:val="00A457BD"/>
    <w:rsid w:val="00A675A5"/>
    <w:rsid w:val="00A67BE7"/>
    <w:rsid w:val="00A7452C"/>
    <w:rsid w:val="00A92425"/>
    <w:rsid w:val="00AA30BA"/>
    <w:rsid w:val="00AA4FEE"/>
    <w:rsid w:val="00AA540C"/>
    <w:rsid w:val="00AC0F30"/>
    <w:rsid w:val="00AC585B"/>
    <w:rsid w:val="00B432D9"/>
    <w:rsid w:val="00B86D05"/>
    <w:rsid w:val="00BB0ECF"/>
    <w:rsid w:val="00BE4F21"/>
    <w:rsid w:val="00BE625D"/>
    <w:rsid w:val="00BF0791"/>
    <w:rsid w:val="00BF1F32"/>
    <w:rsid w:val="00C07882"/>
    <w:rsid w:val="00C170E0"/>
    <w:rsid w:val="00C2088B"/>
    <w:rsid w:val="00C2669E"/>
    <w:rsid w:val="00C31357"/>
    <w:rsid w:val="00C429A5"/>
    <w:rsid w:val="00C51537"/>
    <w:rsid w:val="00C51CE6"/>
    <w:rsid w:val="00C522CF"/>
    <w:rsid w:val="00C554BA"/>
    <w:rsid w:val="00C55A37"/>
    <w:rsid w:val="00C63B53"/>
    <w:rsid w:val="00C84AD5"/>
    <w:rsid w:val="00CA3A57"/>
    <w:rsid w:val="00CA496E"/>
    <w:rsid w:val="00CA54EA"/>
    <w:rsid w:val="00CC5D6C"/>
    <w:rsid w:val="00D01ACD"/>
    <w:rsid w:val="00D25ED4"/>
    <w:rsid w:val="00D41DC2"/>
    <w:rsid w:val="00D5052D"/>
    <w:rsid w:val="00D64246"/>
    <w:rsid w:val="00D73980"/>
    <w:rsid w:val="00D74E22"/>
    <w:rsid w:val="00D9607C"/>
    <w:rsid w:val="00DA3B7B"/>
    <w:rsid w:val="00DC12C0"/>
    <w:rsid w:val="00DC20F2"/>
    <w:rsid w:val="00DC31AB"/>
    <w:rsid w:val="00DC4BAF"/>
    <w:rsid w:val="00E123FE"/>
    <w:rsid w:val="00E12E94"/>
    <w:rsid w:val="00E2281A"/>
    <w:rsid w:val="00E32CAB"/>
    <w:rsid w:val="00E42E7D"/>
    <w:rsid w:val="00ED5CEE"/>
    <w:rsid w:val="00ED65B4"/>
    <w:rsid w:val="00EE4B5E"/>
    <w:rsid w:val="00EF4750"/>
    <w:rsid w:val="00F02414"/>
    <w:rsid w:val="00F21FFA"/>
    <w:rsid w:val="00F57D5F"/>
    <w:rsid w:val="00F66592"/>
    <w:rsid w:val="00F833FF"/>
    <w:rsid w:val="00F84FD1"/>
    <w:rsid w:val="00FC5ECD"/>
    <w:rsid w:val="00FD76E9"/>
    <w:rsid w:val="00FE33A0"/>
    <w:rsid w:val="00FE71A5"/>
    <w:rsid w:val="00FF2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90F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1943"/>
    <w:rPr>
      <w:rFonts w:ascii="Times New Roman" w:eastAsia="Times New Roman" w:hAnsi="Times New Roman"/>
      <w:sz w:val="24"/>
      <w:szCs w:val="24"/>
    </w:rPr>
  </w:style>
  <w:style w:type="paragraph" w:styleId="Nadpis1">
    <w:name w:val="heading 1"/>
    <w:aliases w:val="H1"/>
    <w:basedOn w:val="Normln"/>
    <w:next w:val="Normln"/>
    <w:link w:val="Nadpis1Char"/>
    <w:uiPriority w:val="9"/>
    <w:qFormat/>
    <w:rsid w:val="004558E3"/>
    <w:pPr>
      <w:keepNext/>
      <w:keepLines/>
      <w:numPr>
        <w:numId w:val="11"/>
      </w:numPr>
      <w:spacing w:before="320"/>
      <w:outlineLvl w:val="0"/>
    </w:pPr>
    <w:rPr>
      <w:rFonts w:ascii="Arial" w:hAnsi="Arial"/>
      <w:b/>
      <w:sz w:val="36"/>
      <w:szCs w:val="20"/>
    </w:rPr>
  </w:style>
  <w:style w:type="paragraph" w:styleId="Nadpis2">
    <w:name w:val="heading 2"/>
    <w:aliases w:val="H2"/>
    <w:basedOn w:val="Normln"/>
    <w:next w:val="Normln"/>
    <w:link w:val="Nadpis2Char"/>
    <w:uiPriority w:val="9"/>
    <w:qFormat/>
    <w:rsid w:val="004558E3"/>
    <w:pPr>
      <w:keepNext/>
      <w:keepLines/>
      <w:numPr>
        <w:ilvl w:val="1"/>
        <w:numId w:val="11"/>
      </w:numPr>
      <w:spacing w:before="260"/>
      <w:outlineLvl w:val="1"/>
    </w:pPr>
    <w:rPr>
      <w:rFonts w:ascii="Arial" w:hAnsi="Arial"/>
      <w:b/>
      <w:sz w:val="30"/>
      <w:szCs w:val="20"/>
    </w:rPr>
  </w:style>
  <w:style w:type="paragraph" w:styleId="Nadpis3">
    <w:name w:val="heading 3"/>
    <w:aliases w:val="H3,Nadpis_3_úroveň"/>
    <w:basedOn w:val="Normln"/>
    <w:next w:val="Normln"/>
    <w:link w:val="Nadpis3Char"/>
    <w:uiPriority w:val="9"/>
    <w:qFormat/>
    <w:rsid w:val="004558E3"/>
    <w:pPr>
      <w:keepNext/>
      <w:keepLines/>
      <w:numPr>
        <w:ilvl w:val="2"/>
        <w:numId w:val="11"/>
      </w:numPr>
      <w:spacing w:before="240"/>
      <w:outlineLvl w:val="2"/>
    </w:pPr>
    <w:rPr>
      <w:rFonts w:ascii="Arial" w:hAnsi="Arial"/>
      <w:b/>
      <w:sz w:val="26"/>
      <w:szCs w:val="20"/>
    </w:rPr>
  </w:style>
  <w:style w:type="paragraph" w:styleId="Nadpis4">
    <w:name w:val="heading 4"/>
    <w:basedOn w:val="Normln"/>
    <w:next w:val="Normln"/>
    <w:link w:val="Nadpis4Char"/>
    <w:uiPriority w:val="9"/>
    <w:qFormat/>
    <w:rsid w:val="004558E3"/>
    <w:pPr>
      <w:keepNext/>
      <w:keepLines/>
      <w:numPr>
        <w:ilvl w:val="3"/>
        <w:numId w:val="11"/>
      </w:numPr>
      <w:spacing w:before="240" w:after="60"/>
      <w:jc w:val="both"/>
      <w:outlineLvl w:val="3"/>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41943"/>
    <w:pPr>
      <w:widowControl w:val="0"/>
      <w:spacing w:line="288" w:lineRule="auto"/>
    </w:pPr>
    <w:rPr>
      <w:szCs w:val="20"/>
    </w:rPr>
  </w:style>
  <w:style w:type="character" w:customStyle="1" w:styleId="ZkladntextChar">
    <w:name w:val="Základní text Char"/>
    <w:link w:val="Zkladntext"/>
    <w:rsid w:val="00741943"/>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99"/>
    <w:qFormat/>
    <w:rsid w:val="00741943"/>
    <w:pPr>
      <w:spacing w:after="240" w:line="240" w:lineRule="exact"/>
      <w:ind w:left="720"/>
      <w:contextualSpacing/>
    </w:pPr>
    <w:rPr>
      <w:rFonts w:ascii="Georgia" w:hAnsi="Georgia"/>
      <w:sz w:val="20"/>
      <w:szCs w:val="20"/>
    </w:rPr>
  </w:style>
  <w:style w:type="paragraph" w:styleId="Zkladntextodsazen">
    <w:name w:val="Body Text Indent"/>
    <w:basedOn w:val="Normln"/>
    <w:link w:val="ZkladntextodsazenChar"/>
    <w:rsid w:val="00741943"/>
    <w:pPr>
      <w:spacing w:after="120"/>
      <w:ind w:left="283"/>
    </w:pPr>
  </w:style>
  <w:style w:type="character" w:customStyle="1" w:styleId="ZkladntextodsazenChar">
    <w:name w:val="Základní text odsazený Char"/>
    <w:link w:val="Zkladntextodsazen"/>
    <w:rsid w:val="00741943"/>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741943"/>
    <w:pPr>
      <w:widowControl w:val="0"/>
      <w:suppressAutoHyphens/>
      <w:jc w:val="center"/>
    </w:pPr>
    <w:rPr>
      <w:rFonts w:ascii="Tahoma" w:hAnsi="Tahoma"/>
      <w:b/>
      <w:bCs/>
      <w:color w:val="000000"/>
      <w:sz w:val="28"/>
      <w:szCs w:val="28"/>
      <w:lang w:eastAsia="ar-SA"/>
    </w:rPr>
  </w:style>
  <w:style w:type="character" w:customStyle="1" w:styleId="NzevChar">
    <w:name w:val="Název Char"/>
    <w:link w:val="Nzev"/>
    <w:rsid w:val="00741943"/>
    <w:rPr>
      <w:rFonts w:ascii="Tahoma" w:eastAsia="Times New Roman" w:hAnsi="Tahoma" w:cs="Tahoma"/>
      <w:b/>
      <w:bCs/>
      <w:color w:val="000000"/>
      <w:sz w:val="28"/>
      <w:szCs w:val="28"/>
      <w:lang w:eastAsia="ar-SA"/>
    </w:rPr>
  </w:style>
  <w:style w:type="paragraph" w:styleId="Podnadpis">
    <w:name w:val="Subtitle"/>
    <w:basedOn w:val="Normln"/>
    <w:link w:val="PodnadpisChar"/>
    <w:qFormat/>
    <w:rsid w:val="00741943"/>
    <w:pPr>
      <w:spacing w:after="60"/>
      <w:jc w:val="center"/>
      <w:outlineLvl w:val="1"/>
    </w:pPr>
    <w:rPr>
      <w:rFonts w:ascii="Arial" w:hAnsi="Arial"/>
    </w:rPr>
  </w:style>
  <w:style w:type="character" w:customStyle="1" w:styleId="PodnadpisChar">
    <w:name w:val="Podnadpis Char"/>
    <w:link w:val="Podnadpis"/>
    <w:rsid w:val="00741943"/>
    <w:rPr>
      <w:rFonts w:ascii="Arial" w:eastAsia="Times New Roman" w:hAnsi="Arial" w:cs="Arial"/>
      <w:sz w:val="24"/>
      <w:szCs w:val="24"/>
      <w:lang w:eastAsia="cs-CZ"/>
    </w:rPr>
  </w:style>
  <w:style w:type="character" w:styleId="Hypertextovodkaz">
    <w:name w:val="Hyperlink"/>
    <w:rsid w:val="00741943"/>
    <w:rPr>
      <w:color w:val="0000FF"/>
      <w:u w:val="single"/>
    </w:rPr>
  </w:style>
  <w:style w:type="paragraph" w:customStyle="1" w:styleId="norm005f00e1ln005f00ed">
    <w:name w:val="norm_005f00e1ln_005f00ed"/>
    <w:basedOn w:val="Normln"/>
    <w:rsid w:val="00741943"/>
    <w:pPr>
      <w:spacing w:before="100" w:beforeAutospacing="1" w:after="100" w:afterAutospacing="1"/>
    </w:pPr>
  </w:style>
  <w:style w:type="character" w:customStyle="1" w:styleId="norm005f00e1ln005f00ed005f005fcharchar">
    <w:name w:val="norm_005f00e1ln_005f00ed_005f_005fchar__char"/>
    <w:basedOn w:val="Standardnpsmoodstavce"/>
    <w:rsid w:val="00741943"/>
  </w:style>
  <w:style w:type="character" w:customStyle="1" w:styleId="FontStyle61">
    <w:name w:val="Font Style61"/>
    <w:rsid w:val="00741943"/>
    <w:rPr>
      <w:rFonts w:ascii="Arial" w:hAnsi="Arial" w:cs="Arial"/>
      <w:sz w:val="18"/>
      <w:szCs w:val="18"/>
    </w:rPr>
  </w:style>
  <w:style w:type="character" w:customStyle="1" w:styleId="FontStyle63">
    <w:name w:val="Font Style63"/>
    <w:rsid w:val="00741943"/>
    <w:rPr>
      <w:rFonts w:ascii="Arial" w:hAnsi="Arial" w:cs="Arial"/>
      <w:b/>
      <w:bCs/>
      <w:sz w:val="18"/>
      <w:szCs w:val="18"/>
    </w:rPr>
  </w:style>
  <w:style w:type="paragraph" w:customStyle="1" w:styleId="Style9">
    <w:name w:val="Style9"/>
    <w:basedOn w:val="Normln"/>
    <w:rsid w:val="00741943"/>
    <w:pPr>
      <w:widowControl w:val="0"/>
      <w:autoSpaceDE w:val="0"/>
      <w:autoSpaceDN w:val="0"/>
      <w:adjustRightInd w:val="0"/>
    </w:pPr>
    <w:rPr>
      <w:rFonts w:ascii="Arial" w:hAnsi="Arial" w:cs="Arial"/>
    </w:rPr>
  </w:style>
  <w:style w:type="paragraph" w:customStyle="1" w:styleId="Style18">
    <w:name w:val="Style18"/>
    <w:basedOn w:val="Normln"/>
    <w:rsid w:val="00741943"/>
    <w:pPr>
      <w:widowControl w:val="0"/>
      <w:autoSpaceDE w:val="0"/>
      <w:autoSpaceDN w:val="0"/>
      <w:adjustRightInd w:val="0"/>
      <w:spacing w:line="228" w:lineRule="exact"/>
      <w:ind w:hanging="350"/>
      <w:jc w:val="both"/>
    </w:pPr>
    <w:rPr>
      <w:rFonts w:ascii="Arial" w:hAnsi="Arial" w:cs="Arial"/>
    </w:rPr>
  </w:style>
  <w:style w:type="paragraph" w:customStyle="1" w:styleId="Odsazen">
    <w:name w:val="Odsazení"/>
    <w:basedOn w:val="Normln"/>
    <w:rsid w:val="00741943"/>
    <w:pPr>
      <w:numPr>
        <w:ilvl w:val="1"/>
        <w:numId w:val="3"/>
      </w:numPr>
      <w:jc w:val="both"/>
    </w:pPr>
    <w:rPr>
      <w:rFonts w:eastAsia="Calibri"/>
    </w:rPr>
  </w:style>
  <w:style w:type="paragraph" w:customStyle="1" w:styleId="lnek">
    <w:name w:val="Článek"/>
    <w:basedOn w:val="Normln"/>
    <w:rsid w:val="00741943"/>
    <w:pPr>
      <w:numPr>
        <w:numId w:val="3"/>
      </w:numPr>
      <w:jc w:val="center"/>
    </w:pPr>
    <w:rPr>
      <w:rFonts w:eastAsia="Calibri"/>
      <w:b/>
      <w:bCs/>
      <w:sz w:val="20"/>
      <w:szCs w:val="20"/>
    </w:rPr>
  </w:style>
  <w:style w:type="paragraph" w:styleId="Zhlav">
    <w:name w:val="header"/>
    <w:basedOn w:val="Normln"/>
    <w:link w:val="ZhlavChar"/>
    <w:uiPriority w:val="99"/>
    <w:unhideWhenUsed/>
    <w:rsid w:val="00C522CF"/>
    <w:pPr>
      <w:tabs>
        <w:tab w:val="center" w:pos="4536"/>
        <w:tab w:val="right" w:pos="9072"/>
      </w:tabs>
    </w:pPr>
  </w:style>
  <w:style w:type="character" w:customStyle="1" w:styleId="ZhlavChar">
    <w:name w:val="Záhlaví Char"/>
    <w:basedOn w:val="Standardnpsmoodstavce"/>
    <w:link w:val="Zhlav"/>
    <w:uiPriority w:val="99"/>
    <w:rsid w:val="00C522CF"/>
    <w:rPr>
      <w:rFonts w:ascii="Times New Roman" w:eastAsia="Times New Roman" w:hAnsi="Times New Roman"/>
      <w:sz w:val="24"/>
      <w:szCs w:val="24"/>
    </w:rPr>
  </w:style>
  <w:style w:type="paragraph" w:styleId="Zpat">
    <w:name w:val="footer"/>
    <w:basedOn w:val="Normln"/>
    <w:link w:val="ZpatChar"/>
    <w:uiPriority w:val="99"/>
    <w:unhideWhenUsed/>
    <w:rsid w:val="00C522CF"/>
    <w:pPr>
      <w:tabs>
        <w:tab w:val="center" w:pos="4536"/>
        <w:tab w:val="right" w:pos="9072"/>
      </w:tabs>
    </w:pPr>
  </w:style>
  <w:style w:type="character" w:customStyle="1" w:styleId="ZpatChar">
    <w:name w:val="Zápatí Char"/>
    <w:basedOn w:val="Standardnpsmoodstavce"/>
    <w:link w:val="Zpat"/>
    <w:uiPriority w:val="99"/>
    <w:rsid w:val="00C522CF"/>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151CCC"/>
    <w:rPr>
      <w:sz w:val="16"/>
      <w:szCs w:val="16"/>
    </w:rPr>
  </w:style>
  <w:style w:type="paragraph" w:styleId="Textkomente">
    <w:name w:val="annotation text"/>
    <w:basedOn w:val="Normln"/>
    <w:link w:val="TextkomenteChar"/>
    <w:uiPriority w:val="99"/>
    <w:semiHidden/>
    <w:unhideWhenUsed/>
    <w:rsid w:val="00151CCC"/>
    <w:rPr>
      <w:sz w:val="20"/>
      <w:szCs w:val="20"/>
    </w:rPr>
  </w:style>
  <w:style w:type="character" w:customStyle="1" w:styleId="TextkomenteChar">
    <w:name w:val="Text komentáře Char"/>
    <w:basedOn w:val="Standardnpsmoodstavce"/>
    <w:link w:val="Textkomente"/>
    <w:uiPriority w:val="99"/>
    <w:semiHidden/>
    <w:rsid w:val="00151CC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51CCC"/>
    <w:rPr>
      <w:b/>
      <w:bCs/>
    </w:rPr>
  </w:style>
  <w:style w:type="character" w:customStyle="1" w:styleId="PedmtkomenteChar">
    <w:name w:val="Předmět komentáře Char"/>
    <w:basedOn w:val="TextkomenteChar"/>
    <w:link w:val="Pedmtkomente"/>
    <w:uiPriority w:val="99"/>
    <w:semiHidden/>
    <w:rsid w:val="00151CCC"/>
    <w:rPr>
      <w:rFonts w:ascii="Times New Roman" w:eastAsia="Times New Roman" w:hAnsi="Times New Roman"/>
      <w:b/>
      <w:bCs/>
    </w:rPr>
  </w:style>
  <w:style w:type="paragraph" w:styleId="Textbubliny">
    <w:name w:val="Balloon Text"/>
    <w:basedOn w:val="Normln"/>
    <w:link w:val="TextbublinyChar"/>
    <w:uiPriority w:val="99"/>
    <w:semiHidden/>
    <w:unhideWhenUsed/>
    <w:rsid w:val="00151CCC"/>
    <w:rPr>
      <w:rFonts w:ascii="Tahoma" w:hAnsi="Tahoma" w:cs="Tahoma"/>
      <w:sz w:val="16"/>
      <w:szCs w:val="16"/>
    </w:rPr>
  </w:style>
  <w:style w:type="character" w:customStyle="1" w:styleId="TextbublinyChar">
    <w:name w:val="Text bubliny Char"/>
    <w:basedOn w:val="Standardnpsmoodstavce"/>
    <w:link w:val="Textbubliny"/>
    <w:uiPriority w:val="99"/>
    <w:semiHidden/>
    <w:rsid w:val="00151CCC"/>
    <w:rPr>
      <w:rFonts w:ascii="Tahoma" w:eastAsia="Times New Roman" w:hAnsi="Tahoma" w:cs="Tahoma"/>
      <w:sz w:val="16"/>
      <w:szCs w:val="16"/>
    </w:rPr>
  </w:style>
  <w:style w:type="paragraph" w:customStyle="1" w:styleId="lneksmlouvyModr">
    <w:name w:val="Článek smlouvy + Modrá"/>
    <w:basedOn w:val="Normln"/>
    <w:rsid w:val="002B0542"/>
    <w:pPr>
      <w:keepNext/>
      <w:keepLines/>
      <w:widowControl w:val="0"/>
      <w:adjustRightInd w:val="0"/>
      <w:spacing w:before="480" w:after="240" w:line="360" w:lineRule="atLeast"/>
      <w:ind w:left="425" w:hanging="425"/>
      <w:jc w:val="center"/>
      <w:textAlignment w:val="baseline"/>
    </w:pPr>
    <w:rPr>
      <w:rFonts w:ascii="Arial" w:hAnsi="Arial"/>
      <w:b/>
      <w:bCs/>
      <w:color w:val="0000FF"/>
      <w:sz w:val="32"/>
      <w:szCs w:val="20"/>
    </w:rPr>
  </w:style>
  <w:style w:type="character" w:customStyle="1" w:styleId="lneksmlouvyModrChar">
    <w:name w:val="Článek smlouvy + Modrá Char"/>
    <w:basedOn w:val="Standardnpsmoodstavce"/>
    <w:rsid w:val="002B0542"/>
    <w:rPr>
      <w:rFonts w:ascii="Arial" w:hAnsi="Arial"/>
      <w:b/>
      <w:bCs/>
      <w:noProof w:val="0"/>
      <w:color w:val="0000FF"/>
      <w:sz w:val="32"/>
      <w:lang w:val="cs-CZ" w:eastAsia="cs-CZ" w:bidi="ar-SA"/>
    </w:rPr>
  </w:style>
  <w:style w:type="paragraph" w:customStyle="1" w:styleId="Default">
    <w:name w:val="Default"/>
    <w:rsid w:val="00A20ADD"/>
    <w:pPr>
      <w:autoSpaceDE w:val="0"/>
      <w:autoSpaceDN w:val="0"/>
      <w:adjustRightInd w:val="0"/>
    </w:pPr>
    <w:rPr>
      <w:rFonts w:ascii="Arial" w:eastAsia="Times New Roman" w:hAnsi="Arial" w:cs="Arial"/>
      <w:color w:val="000000"/>
      <w:sz w:val="24"/>
      <w:szCs w:val="24"/>
    </w:rPr>
  </w:style>
  <w:style w:type="paragraph" w:styleId="Revize">
    <w:name w:val="Revision"/>
    <w:hidden/>
    <w:uiPriority w:val="99"/>
    <w:semiHidden/>
    <w:rsid w:val="00C07882"/>
    <w:rPr>
      <w:rFonts w:ascii="Times New Roman" w:eastAsia="Times New Roman" w:hAnsi="Times New Roman"/>
      <w:sz w:val="24"/>
      <w:szCs w:val="24"/>
    </w:rPr>
  </w:style>
  <w:style w:type="paragraph" w:styleId="Zkladntextodsazen2">
    <w:name w:val="Body Text Indent 2"/>
    <w:basedOn w:val="Normln"/>
    <w:link w:val="Zkladntextodsazen2Char"/>
    <w:rsid w:val="008B5B33"/>
    <w:pPr>
      <w:spacing w:after="120" w:line="480" w:lineRule="auto"/>
      <w:ind w:left="283"/>
    </w:pPr>
  </w:style>
  <w:style w:type="character" w:customStyle="1" w:styleId="Zkladntextodsazen2Char">
    <w:name w:val="Základní text odsazený 2 Char"/>
    <w:basedOn w:val="Standardnpsmoodstavce"/>
    <w:link w:val="Zkladntextodsazen2"/>
    <w:rsid w:val="008B5B33"/>
    <w:rPr>
      <w:rFonts w:ascii="Times New Roman" w:eastAsia="Times New Roman" w:hAnsi="Times New Roman"/>
      <w:sz w:val="24"/>
      <w:szCs w:val="24"/>
    </w:rPr>
  </w:style>
  <w:style w:type="character" w:customStyle="1" w:styleId="Nadpis1Char">
    <w:name w:val="Nadpis 1 Char"/>
    <w:aliases w:val="H1 Char"/>
    <w:basedOn w:val="Standardnpsmoodstavce"/>
    <w:link w:val="Nadpis1"/>
    <w:uiPriority w:val="9"/>
    <w:rsid w:val="004558E3"/>
    <w:rPr>
      <w:rFonts w:ascii="Arial" w:eastAsia="Times New Roman" w:hAnsi="Arial"/>
      <w:b/>
      <w:sz w:val="36"/>
    </w:rPr>
  </w:style>
  <w:style w:type="character" w:customStyle="1" w:styleId="Nadpis2Char">
    <w:name w:val="Nadpis 2 Char"/>
    <w:aliases w:val="H2 Char"/>
    <w:basedOn w:val="Standardnpsmoodstavce"/>
    <w:link w:val="Nadpis2"/>
    <w:uiPriority w:val="9"/>
    <w:rsid w:val="004558E3"/>
    <w:rPr>
      <w:rFonts w:ascii="Arial" w:eastAsia="Times New Roman" w:hAnsi="Arial"/>
      <w:b/>
      <w:sz w:val="30"/>
    </w:rPr>
  </w:style>
  <w:style w:type="character" w:customStyle="1" w:styleId="Nadpis3Char">
    <w:name w:val="Nadpis 3 Char"/>
    <w:aliases w:val="H3 Char,Nadpis_3_úroveň Char"/>
    <w:basedOn w:val="Standardnpsmoodstavce"/>
    <w:link w:val="Nadpis3"/>
    <w:uiPriority w:val="9"/>
    <w:rsid w:val="004558E3"/>
    <w:rPr>
      <w:rFonts w:ascii="Arial" w:eastAsia="Times New Roman" w:hAnsi="Arial"/>
      <w:b/>
      <w:sz w:val="26"/>
    </w:rPr>
  </w:style>
  <w:style w:type="character" w:customStyle="1" w:styleId="Nadpis4Char">
    <w:name w:val="Nadpis 4 Char"/>
    <w:basedOn w:val="Standardnpsmoodstavce"/>
    <w:link w:val="Nadpis4"/>
    <w:uiPriority w:val="9"/>
    <w:rsid w:val="004558E3"/>
    <w:rPr>
      <w:rFonts w:ascii="Arial" w:eastAsia="Times New Roman" w:hAnsi="Arial"/>
      <w:b/>
      <w:sz w:val="24"/>
    </w:rPr>
  </w:style>
  <w:style w:type="paragraph" w:customStyle="1" w:styleId="Ukol">
    <w:name w:val="Ukol"/>
    <w:basedOn w:val="Normln"/>
    <w:rsid w:val="004558E3"/>
    <w:pPr>
      <w:keepLines/>
      <w:numPr>
        <w:numId w:val="12"/>
      </w:numPr>
      <w:spacing w:before="80"/>
      <w:jc w:val="both"/>
    </w:pPr>
    <w:rPr>
      <w:rFonts w:ascii="Arial" w:hAnsi="Arial"/>
      <w:sz w:val="22"/>
      <w:szCs w:val="20"/>
    </w:rPr>
  </w:style>
  <w:style w:type="character" w:customStyle="1" w:styleId="OdstavecseseznamemChar">
    <w:name w:val="Odstavec se seznamem Char"/>
    <w:link w:val="Odstavecseseznamem"/>
    <w:uiPriority w:val="34"/>
    <w:locked/>
    <w:rsid w:val="00C55A37"/>
    <w:rPr>
      <w:rFonts w:ascii="Georgia" w:eastAsia="Times New Roman" w:hAnsi="Georgia"/>
    </w:rPr>
  </w:style>
  <w:style w:type="character" w:styleId="Sledovanodkaz">
    <w:name w:val="FollowedHyperlink"/>
    <w:basedOn w:val="Standardnpsmoodstavce"/>
    <w:uiPriority w:val="99"/>
    <w:semiHidden/>
    <w:unhideWhenUsed/>
    <w:rsid w:val="00454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8347">
      <w:bodyDiv w:val="1"/>
      <w:marLeft w:val="0"/>
      <w:marRight w:val="0"/>
      <w:marTop w:val="0"/>
      <w:marBottom w:val="0"/>
      <w:divBdr>
        <w:top w:val="none" w:sz="0" w:space="0" w:color="auto"/>
        <w:left w:val="none" w:sz="0" w:space="0" w:color="auto"/>
        <w:bottom w:val="none" w:sz="0" w:space="0" w:color="auto"/>
        <w:right w:val="none" w:sz="0" w:space="0" w:color="auto"/>
      </w:divBdr>
    </w:div>
    <w:div w:id="893353888">
      <w:bodyDiv w:val="1"/>
      <w:marLeft w:val="0"/>
      <w:marRight w:val="0"/>
      <w:marTop w:val="0"/>
      <w:marBottom w:val="0"/>
      <w:divBdr>
        <w:top w:val="none" w:sz="0" w:space="0" w:color="auto"/>
        <w:left w:val="none" w:sz="0" w:space="0" w:color="auto"/>
        <w:bottom w:val="none" w:sz="0" w:space="0" w:color="auto"/>
        <w:right w:val="none" w:sz="0" w:space="0" w:color="auto"/>
      </w:divBdr>
    </w:div>
    <w:div w:id="20477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szif.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szif.cz/" TargetMode="External"/><Relationship Id="rId5" Type="http://schemas.openxmlformats.org/officeDocument/2006/relationships/webSettings" Target="webSettings.xml"/><Relationship Id="rId10" Type="http://schemas.openxmlformats.org/officeDocument/2006/relationships/hyperlink" Target="mailto:Ondrej.Smejkal@szif.cz" TargetMode="External"/><Relationship Id="rId4" Type="http://schemas.openxmlformats.org/officeDocument/2006/relationships/settings" Target="settings.xml"/><Relationship Id="rId9" Type="http://schemas.openxmlformats.org/officeDocument/2006/relationships/hyperlink" Target="https://zakazky.szif.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8EC2-6A2F-46EC-82CC-D65CCFCA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6249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7293</CharactersWithSpaces>
  <SharedDoc>false</SharedDoc>
  <HyperlinkBase/>
  <HLinks>
    <vt:vector size="12" baseType="variant">
      <vt:variant>
        <vt:i4>2687097</vt:i4>
      </vt:variant>
      <vt:variant>
        <vt:i4>3</vt:i4>
      </vt:variant>
      <vt:variant>
        <vt:i4>0</vt:i4>
      </vt:variant>
      <vt:variant>
        <vt:i4>5</vt:i4>
      </vt:variant>
      <vt:variant>
        <vt:lpwstr>https://gem.b2bcentrum.cz/softrade/</vt:lpwstr>
      </vt:variant>
      <vt:variant>
        <vt:lpwstr/>
      </vt:variant>
      <vt:variant>
        <vt:i4>6815754</vt:i4>
      </vt:variant>
      <vt:variant>
        <vt:i4>0</vt:i4>
      </vt:variant>
      <vt:variant>
        <vt:i4>0</vt:i4>
      </vt:variant>
      <vt:variant>
        <vt:i4>5</vt:i4>
      </vt:variant>
      <vt:variant>
        <vt:lpwstr>mailto:michal.havlicek@szif.cz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2019-11-20T11:11:00Z</dcterms:created>
  <dcterms:modified xsi:type="dcterms:W3CDTF">2019-11-20T11:25:00Z</dcterms:modified>
</cp:coreProperties>
</file>