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335F59F8" w14:textId="77777777" w:rsidTr="003E776B">
        <w:tc>
          <w:tcPr>
            <w:tcW w:w="9062" w:type="dxa"/>
            <w:shd w:val="clear" w:color="auto" w:fill="006600"/>
          </w:tcPr>
          <w:p w14:paraId="48B3C37C" w14:textId="77777777" w:rsidR="005A1289" w:rsidRPr="00ED7D37" w:rsidRDefault="00C51488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6C0B447A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4C7F08C8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74EDDCE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79FE772" w14:textId="0AA7C503" w:rsidR="00FC3474" w:rsidRPr="00C51488" w:rsidRDefault="00B214AD" w:rsidP="00C5148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Poříz</w:t>
            </w:r>
            <w:r w:rsidR="00863373">
              <w:rPr>
                <w:rFonts w:ascii="Verdana" w:hAnsi="Verdana"/>
                <w:b/>
                <w:sz w:val="20"/>
                <w:szCs w:val="20"/>
              </w:rPr>
              <w:t xml:space="preserve">ení </w:t>
            </w:r>
            <w:proofErr w:type="spellStart"/>
            <w:r w:rsidR="00863373">
              <w:rPr>
                <w:rFonts w:ascii="Verdana" w:hAnsi="Verdana"/>
                <w:b/>
                <w:sz w:val="20"/>
                <w:szCs w:val="20"/>
              </w:rPr>
              <w:t>maintenance</w:t>
            </w:r>
            <w:proofErr w:type="spellEnd"/>
            <w:r w:rsidR="00863373">
              <w:rPr>
                <w:rFonts w:ascii="Verdana" w:hAnsi="Verdana"/>
                <w:b/>
                <w:sz w:val="20"/>
                <w:szCs w:val="20"/>
              </w:rPr>
              <w:t xml:space="preserve"> pro produkty Cisco</w:t>
            </w:r>
          </w:p>
        </w:tc>
      </w:tr>
      <w:tr w:rsidR="00FC3474" w:rsidRPr="00F70802" w14:paraId="76A64882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27F14E9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0520C1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60626183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4389CFC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6AEB4FD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74DA6741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3943D53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A56F3F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79B813AF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3B01B2" w:rsidRPr="00F70802" w14:paraId="0A4E38D4" w14:textId="77777777" w:rsidTr="006033C0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DD0A7DD" w14:textId="77777777" w:rsidR="003B01B2" w:rsidRPr="00F70802" w:rsidRDefault="003B01B2" w:rsidP="006033C0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8C4A080" w14:textId="44A9403E" w:rsidR="003B01B2" w:rsidRPr="00F70802" w:rsidRDefault="006D6082" w:rsidP="006033C0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3B01B2" w:rsidRPr="00F70802" w14:paraId="4281E9FC" w14:textId="77777777" w:rsidTr="006033C0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5E6C6D3" w14:textId="77777777" w:rsidR="003B01B2" w:rsidRPr="00F70802" w:rsidRDefault="003B01B2" w:rsidP="006033C0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31667421" w14:textId="0464E9B2" w:rsidR="003B01B2" w:rsidRPr="00F70802" w:rsidRDefault="006D6082" w:rsidP="006033C0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3B01B2" w:rsidRPr="00F70802" w14:paraId="40901AED" w14:textId="77777777" w:rsidTr="006033C0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0CFA33C7" w14:textId="77777777" w:rsidR="003B01B2" w:rsidRPr="00F70802" w:rsidRDefault="003B01B2" w:rsidP="006033C0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5A11ADA" w14:textId="1B61C0CA" w:rsidR="003B01B2" w:rsidRPr="00F70802" w:rsidRDefault="006D6082" w:rsidP="006033C0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25D81025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6CF020BF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</w:t>
      </w:r>
      <w:proofErr w:type="gramStart"/>
      <w:r w:rsidRPr="00207781">
        <w:rPr>
          <w:rFonts w:ascii="Verdana" w:hAnsi="Verdana"/>
          <w:b/>
          <w:sz w:val="18"/>
          <w:szCs w:val="18"/>
          <w:u w:val="single"/>
        </w:rPr>
        <w:t>k</w:t>
      </w:r>
      <w:proofErr w:type="gramEnd"/>
      <w:r w:rsidRPr="00207781">
        <w:rPr>
          <w:rFonts w:ascii="Verdana" w:hAnsi="Verdana"/>
          <w:b/>
          <w:sz w:val="18"/>
          <w:szCs w:val="18"/>
          <w:u w:val="single"/>
        </w:rPr>
        <w:t xml:space="preserve">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53254043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71F345D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6328AE72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2AB94360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205A8C4C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4CC511F5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3F4EAF62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48AB121A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65E23E91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338739B0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65BCD5D3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1863E508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4B563487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452A09F7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proofErr w:type="spellStart"/>
      <w:r w:rsidR="00B6708D" w:rsidRPr="00B6708D">
        <w:rPr>
          <w:rFonts w:ascii="Verdana" w:hAnsi="Verdana"/>
          <w:sz w:val="18"/>
          <w:szCs w:val="18"/>
        </w:rPr>
        <w:t>ust</w:t>
      </w:r>
      <w:proofErr w:type="spellEnd"/>
      <w:r w:rsidR="00B6708D" w:rsidRPr="00B6708D">
        <w:rPr>
          <w:rFonts w:ascii="Verdana" w:hAnsi="Verdana"/>
          <w:sz w:val="18"/>
          <w:szCs w:val="18"/>
        </w:rPr>
        <w:t xml:space="preserve">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78CD2A49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71DC1F63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24AD1652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1F3E1D49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2CF636AA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7C9BD39F" w14:textId="77777777" w:rsidR="00C51488" w:rsidRPr="00C51488" w:rsidRDefault="00C51488" w:rsidP="0071401C">
      <w:pPr>
        <w:pStyle w:val="Odstavecseseznamem"/>
        <w:numPr>
          <w:ilvl w:val="0"/>
          <w:numId w:val="1"/>
        </w:num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51488">
        <w:rPr>
          <w:rFonts w:ascii="Verdana" w:hAnsi="Verdana"/>
          <w:sz w:val="18"/>
          <w:szCs w:val="18"/>
        </w:rPr>
        <w:t>není osobou uvedenou v sankčním seznamu v příloze nařízení Rady (EU) č. 269/2014 ze dne 17. 3.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01127FFD" w14:textId="77777777" w:rsidR="00C51488" w:rsidRPr="00CC530C" w:rsidRDefault="00C51488" w:rsidP="00C51488">
      <w:pPr>
        <w:spacing w:before="60" w:after="60" w:line="276" w:lineRule="auto"/>
        <w:jc w:val="both"/>
        <w:rPr>
          <w:rFonts w:ascii="Verdana" w:hAnsi="Verdana"/>
          <w:sz w:val="18"/>
          <w:szCs w:val="18"/>
        </w:rPr>
      </w:pPr>
    </w:p>
    <w:p w14:paraId="3DC4BEE3" w14:textId="77777777" w:rsidR="00C51488" w:rsidRDefault="00C51488" w:rsidP="0071401C">
      <w:pPr>
        <w:spacing w:before="60" w:after="60" w:line="276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CC530C">
        <w:rPr>
          <w:rFonts w:ascii="Verdana" w:hAnsi="Verdana"/>
          <w:sz w:val="18"/>
          <w:szCs w:val="18"/>
        </w:rPr>
        <w:lastRenderedPageBreak/>
        <w:t>•   </w:t>
      </w:r>
      <w:r>
        <w:rPr>
          <w:rFonts w:ascii="Verdana" w:hAnsi="Verdana"/>
          <w:sz w:val="18"/>
          <w:szCs w:val="18"/>
        </w:rPr>
        <w:tab/>
      </w:r>
      <w:r w:rsidRPr="00CC530C">
        <w:rPr>
          <w:rFonts w:ascii="Verdana" w:hAnsi="Verdana"/>
          <w:sz w:val="18"/>
          <w:szCs w:val="18"/>
        </w:rPr>
        <w:t xml:space="preserve"> 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</w:t>
      </w:r>
      <w:r>
        <w:rPr>
          <w:rFonts w:ascii="Verdana" w:hAnsi="Verdana"/>
          <w:sz w:val="18"/>
          <w:szCs w:val="18"/>
        </w:rPr>
        <w:t>)</w:t>
      </w:r>
    </w:p>
    <w:p w14:paraId="3FDBEA3A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2B57741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36ACDDB1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20C1AA7E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40B6596C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E91602C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1A234CF5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574C05BB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7FC5" w14:textId="77777777" w:rsidR="00F24D65" w:rsidRDefault="00F24D65" w:rsidP="0048547B">
      <w:r>
        <w:separator/>
      </w:r>
    </w:p>
  </w:endnote>
  <w:endnote w:type="continuationSeparator" w:id="0">
    <w:p w14:paraId="2869441D" w14:textId="77777777" w:rsidR="00F24D65" w:rsidRDefault="00F24D65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CC8" w14:textId="77777777" w:rsidR="00F24D65" w:rsidRDefault="00F24D65" w:rsidP="0048547B">
      <w:r>
        <w:separator/>
      </w:r>
    </w:p>
  </w:footnote>
  <w:footnote w:type="continuationSeparator" w:id="0">
    <w:p w14:paraId="0F8B790D" w14:textId="77777777" w:rsidR="00F24D65" w:rsidRDefault="00F24D65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4F8A" w14:textId="1FE7F87E" w:rsidR="00861AD0" w:rsidRDefault="00B214AD" w:rsidP="00861AD0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7</w:t>
    </w:r>
  </w:p>
  <w:p w14:paraId="599B7DE2" w14:textId="311D351B" w:rsidR="00B214AD" w:rsidRPr="00861AD0" w:rsidRDefault="00861AD0" w:rsidP="00B214AD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sdt>
      <w:sdtPr>
        <w:rPr>
          <w:rFonts w:ascii="Verdana" w:hAnsi="Verdana"/>
          <w:b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3B456304C31B4DE7B4337B2216E0CE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B214AD" w:rsidRPr="00E25ED4">
          <w:rPr>
            <w:rFonts w:ascii="Verdana" w:hAnsi="Verdana"/>
            <w:b/>
            <w:sz w:val="16"/>
            <w:szCs w:val="16"/>
          </w:rPr>
          <w:t>Poříz</w:t>
        </w:r>
        <w:r w:rsidR="00863373">
          <w:rPr>
            <w:rFonts w:ascii="Verdana" w:hAnsi="Verdana"/>
            <w:b/>
            <w:sz w:val="16"/>
            <w:szCs w:val="16"/>
          </w:rPr>
          <w:t xml:space="preserve">ení </w:t>
        </w:r>
        <w:proofErr w:type="spellStart"/>
        <w:r w:rsidR="00863373">
          <w:rPr>
            <w:rFonts w:ascii="Verdana" w:hAnsi="Verdana"/>
            <w:b/>
            <w:sz w:val="16"/>
            <w:szCs w:val="16"/>
          </w:rPr>
          <w:t>maintenance</w:t>
        </w:r>
        <w:proofErr w:type="spellEnd"/>
        <w:r w:rsidR="00863373">
          <w:rPr>
            <w:rFonts w:ascii="Verdana" w:hAnsi="Verdana"/>
            <w:b/>
            <w:sz w:val="16"/>
            <w:szCs w:val="16"/>
          </w:rPr>
          <w:t xml:space="preserve"> pro produkty Cisco</w:t>
        </w:r>
      </w:sdtContent>
    </w:sdt>
  </w:p>
  <w:p w14:paraId="3D393D57" w14:textId="77777777" w:rsidR="00B214AD" w:rsidRDefault="00B214AD" w:rsidP="00B214AD">
    <w:pPr>
      <w:pStyle w:val="Zhlav"/>
    </w:pPr>
  </w:p>
  <w:p w14:paraId="6A1F51F9" w14:textId="48BEC514" w:rsidR="00C51488" w:rsidRPr="005743F3" w:rsidRDefault="00C51488" w:rsidP="00C51488">
    <w:pPr>
      <w:jc w:val="center"/>
      <w:rPr>
        <w:rFonts w:ascii="Verdana" w:hAnsi="Verdana"/>
        <w:b/>
        <w:sz w:val="20"/>
        <w:szCs w:val="20"/>
      </w:rPr>
    </w:pPr>
  </w:p>
  <w:p w14:paraId="4E98AC93" w14:textId="77777777" w:rsidR="00F95C50" w:rsidRDefault="00F95C50" w:rsidP="00C5148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C4C68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00343">
    <w:abstractNumId w:val="4"/>
  </w:num>
  <w:num w:numId="2" w16cid:durableId="353653775">
    <w:abstractNumId w:val="3"/>
  </w:num>
  <w:num w:numId="3" w16cid:durableId="1857421435">
    <w:abstractNumId w:val="1"/>
  </w:num>
  <w:num w:numId="4" w16cid:durableId="10571261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328689">
    <w:abstractNumId w:val="2"/>
  </w:num>
  <w:num w:numId="6" w16cid:durableId="35535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0A17"/>
    <w:rsid w:val="000436C8"/>
    <w:rsid w:val="00047AA3"/>
    <w:rsid w:val="0006216D"/>
    <w:rsid w:val="00065378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01B2"/>
    <w:rsid w:val="003B62C4"/>
    <w:rsid w:val="003B679E"/>
    <w:rsid w:val="003E2F4E"/>
    <w:rsid w:val="003E776B"/>
    <w:rsid w:val="003F68FB"/>
    <w:rsid w:val="00404156"/>
    <w:rsid w:val="00404E69"/>
    <w:rsid w:val="00415049"/>
    <w:rsid w:val="00430735"/>
    <w:rsid w:val="004528CD"/>
    <w:rsid w:val="00452A44"/>
    <w:rsid w:val="004628C9"/>
    <w:rsid w:val="0046354D"/>
    <w:rsid w:val="0048372D"/>
    <w:rsid w:val="0048547B"/>
    <w:rsid w:val="004A635B"/>
    <w:rsid w:val="004B4FF4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D6082"/>
    <w:rsid w:val="006E2D75"/>
    <w:rsid w:val="0070370E"/>
    <w:rsid w:val="0071075F"/>
    <w:rsid w:val="00713B6A"/>
    <w:rsid w:val="0071401C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B1D72"/>
    <w:rsid w:val="007F0C1F"/>
    <w:rsid w:val="007F6791"/>
    <w:rsid w:val="007F6FD1"/>
    <w:rsid w:val="00835558"/>
    <w:rsid w:val="008528A8"/>
    <w:rsid w:val="00861AD0"/>
    <w:rsid w:val="00863373"/>
    <w:rsid w:val="00882752"/>
    <w:rsid w:val="00887C95"/>
    <w:rsid w:val="008941C8"/>
    <w:rsid w:val="00894D67"/>
    <w:rsid w:val="008C158F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C83"/>
    <w:rsid w:val="00A870E9"/>
    <w:rsid w:val="00A93ABA"/>
    <w:rsid w:val="00AA0031"/>
    <w:rsid w:val="00AA3514"/>
    <w:rsid w:val="00AB6650"/>
    <w:rsid w:val="00AF4135"/>
    <w:rsid w:val="00AF666F"/>
    <w:rsid w:val="00B214AD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51488"/>
    <w:rsid w:val="00C54E35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0928"/>
    <w:rsid w:val="00D52788"/>
    <w:rsid w:val="00D54131"/>
    <w:rsid w:val="00D6608E"/>
    <w:rsid w:val="00D81F8D"/>
    <w:rsid w:val="00DA0BA8"/>
    <w:rsid w:val="00DB6F51"/>
    <w:rsid w:val="00E04CF6"/>
    <w:rsid w:val="00E14E98"/>
    <w:rsid w:val="00E17AB4"/>
    <w:rsid w:val="00E34A83"/>
    <w:rsid w:val="00E4065E"/>
    <w:rsid w:val="00E61DB0"/>
    <w:rsid w:val="00E6378E"/>
    <w:rsid w:val="00E718B8"/>
    <w:rsid w:val="00E75EDC"/>
    <w:rsid w:val="00EA6B19"/>
    <w:rsid w:val="00EC5B3C"/>
    <w:rsid w:val="00ED7D37"/>
    <w:rsid w:val="00EE5FB4"/>
    <w:rsid w:val="00F24D65"/>
    <w:rsid w:val="00F26645"/>
    <w:rsid w:val="00F57978"/>
    <w:rsid w:val="00F579CC"/>
    <w:rsid w:val="00F70802"/>
    <w:rsid w:val="00F7332F"/>
    <w:rsid w:val="00F742D0"/>
    <w:rsid w:val="00F828D2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067EE6"/>
  <w15:chartTrackingRefBased/>
  <w15:docId w15:val="{0814CCD0-7164-484A-A548-8C5E8C81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456304C31B4DE7B4337B2216E0CE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234665-FBE3-4E1B-81E6-B6AE309EFDFA}"/>
      </w:docPartPr>
      <w:docPartBody>
        <w:p w:rsidR="00CD6A49" w:rsidRDefault="001D0F0B" w:rsidP="001D0F0B">
          <w:pPr>
            <w:pStyle w:val="3B456304C31B4DE7B4337B2216E0CE10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0B"/>
    <w:rsid w:val="001D0F0B"/>
    <w:rsid w:val="00662A5E"/>
    <w:rsid w:val="007B1D72"/>
    <w:rsid w:val="008E7B04"/>
    <w:rsid w:val="00C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0F0B"/>
    <w:rPr>
      <w:color w:val="808080"/>
    </w:rPr>
  </w:style>
  <w:style w:type="paragraph" w:customStyle="1" w:styleId="3B456304C31B4DE7B4337B2216E0CE10">
    <w:name w:val="3B456304C31B4DE7B4337B2216E0CE10"/>
    <w:rsid w:val="001D0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6A792-3219-4BCD-A40B-2649ACF2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purl.org/dc/elements/1.1/"/>
    <ds:schemaRef ds:uri="0e531093-bdab-456f-bbe1-8cea8da1203d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BD2C0C-C9D4-413F-A311-98661EC37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2</cp:revision>
  <dcterms:created xsi:type="dcterms:W3CDTF">2023-04-27T20:12:00Z</dcterms:created>
  <dcterms:modified xsi:type="dcterms:W3CDTF">2025-05-27T10:57:00Z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2025-05-27T10:57:19Z</vt:lpwstr>
  </property>
  <property fmtid="{D5CDD505-2E9C-101B-9397-08002B2CF9AE}" pid="5" name="MSIP_Label_ef39f71f-e64d-4c74-bf23-a9d7326c3889_Method">
    <vt:lpwstr>Privileged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dfe0ec7c-b1a6-4abd-8a50-9e1350fdb1f3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10, 0, 1, 1</vt:lpwstr>
  </property>
</Properties>
</file>