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064C" w14:textId="77777777" w:rsidR="004A3779" w:rsidRPr="00EC22D1" w:rsidRDefault="004A3779" w:rsidP="004A3779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A3779" w:rsidRPr="00EC22D1" w14:paraId="14B19EBE" w14:textId="77777777" w:rsidTr="00AE115D">
        <w:tc>
          <w:tcPr>
            <w:tcW w:w="9062" w:type="dxa"/>
            <w:shd w:val="clear" w:color="auto" w:fill="006600"/>
          </w:tcPr>
          <w:p w14:paraId="10227365" w14:textId="77777777" w:rsidR="004A3779" w:rsidRPr="00EC22D1" w:rsidRDefault="004A3779" w:rsidP="00AE115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>Seznam poddodavatelů</w:t>
            </w:r>
          </w:p>
        </w:tc>
      </w:tr>
    </w:tbl>
    <w:p w14:paraId="7D23A993" w14:textId="77777777" w:rsidR="004A3779" w:rsidRPr="00EC22D1" w:rsidRDefault="004A3779" w:rsidP="004A3779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A3779" w:rsidRPr="00EC22D1" w14:paraId="49A9564B" w14:textId="77777777" w:rsidTr="00AE115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C2D6257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279D9" w14:textId="3862D62C" w:rsidR="004A3779" w:rsidRPr="00EC22D1" w:rsidRDefault="00E605B6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0A0D3510" w14:textId="77777777" w:rsidTr="00AE115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0605AA2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1B519" w14:textId="0AC94385" w:rsidR="004A3779" w:rsidRPr="00EC22D1" w:rsidRDefault="00E605B6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7490D73A" w14:textId="77777777" w:rsidTr="00AE115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7B9526A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B6C26" w14:textId="3208ED24" w:rsidR="004A3779" w:rsidRPr="00E605B6" w:rsidRDefault="00E605B6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2FFFF3D1" w14:textId="77777777" w:rsidTr="00AE115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739DBBB6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3727D6" w14:textId="2DD2FFB3" w:rsidR="004A3779" w:rsidRPr="00EC22D1" w:rsidRDefault="00E605B6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9395FD0" w14:textId="77777777" w:rsidR="004A3779" w:rsidRPr="00EC22D1" w:rsidRDefault="004A3779" w:rsidP="004A3779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791D5B97" w14:textId="77777777" w:rsidR="004A3779" w:rsidRPr="00682A64" w:rsidRDefault="004A3779" w:rsidP="004A3779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>Pokyn pro dodavatele:</w:t>
      </w:r>
    </w:p>
    <w:p w14:paraId="764FB66C" w14:textId="77777777" w:rsidR="004A3779" w:rsidRPr="00EC22D1" w:rsidRDefault="004A3779" w:rsidP="004A3779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>V případě, že dodavatel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6B165620" w14:textId="77777777" w:rsidR="004A3779" w:rsidRPr="00EC22D1" w:rsidRDefault="004A3779" w:rsidP="004A3779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v souladu s § 105 zákona č. 134/2016 Sb., o zadávání veřejných zakázek, ve znění pozdějších předpisů v zadávacím řízení na veřejnou zakázku: </w:t>
      </w:r>
      <w:r w:rsidRPr="00746AB4">
        <w:rPr>
          <w:rFonts w:ascii="Verdana" w:hAnsi="Verdana"/>
          <w:sz w:val="18"/>
          <w:szCs w:val="18"/>
        </w:rPr>
        <w:t>„</w:t>
      </w:r>
      <w:sdt>
        <w:sdtPr>
          <w:rPr>
            <w:rFonts w:ascii="Verdana" w:hAnsi="Verdana"/>
            <w:sz w:val="18"/>
            <w:szCs w:val="18"/>
          </w:rPr>
          <w:alias w:val="Název veřejné zakázky"/>
          <w:tag w:val="N_x00e1_zev_x0020_ve_x0159_ejn_x00e9__x0020_zak_x00e1_zky"/>
          <w:id w:val="1928068496"/>
          <w:placeholder>
            <w:docPart w:val="E909C662C72840D9A7C18AB01F6E16F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18"/>
            </w:rPr>
            <w:t>Poříz</w:t>
          </w:r>
          <w:r w:rsidR="00807739">
            <w:rPr>
              <w:rFonts w:ascii="Verdana" w:hAnsi="Verdana"/>
              <w:sz w:val="18"/>
              <w:szCs w:val="18"/>
            </w:rPr>
            <w:t xml:space="preserve">ení </w:t>
          </w:r>
          <w:proofErr w:type="spellStart"/>
          <w:r w:rsidR="00807739">
            <w:rPr>
              <w:rFonts w:ascii="Verdana" w:hAnsi="Verdana"/>
              <w:sz w:val="18"/>
              <w:szCs w:val="18"/>
            </w:rPr>
            <w:t>maintenance</w:t>
          </w:r>
          <w:proofErr w:type="spellEnd"/>
          <w:r w:rsidR="00807739">
            <w:rPr>
              <w:rFonts w:ascii="Verdana" w:hAnsi="Verdana"/>
              <w:sz w:val="18"/>
              <w:szCs w:val="18"/>
            </w:rPr>
            <w:t xml:space="preserve"> produktu F5</w:t>
          </w:r>
        </w:sdtContent>
      </w:sdt>
      <w:r w:rsidRPr="00746AB4">
        <w:rPr>
          <w:rFonts w:ascii="Verdana" w:hAnsi="Verdana"/>
          <w:sz w:val="18"/>
          <w:szCs w:val="18"/>
        </w:rPr>
        <w:t>“</w:t>
      </w:r>
      <w:r w:rsidRPr="00EC22D1">
        <w:rPr>
          <w:rFonts w:ascii="Verdana" w:hAnsi="Verdana"/>
          <w:sz w:val="18"/>
          <w:szCs w:val="18"/>
        </w:rPr>
        <w:t xml:space="preserve"> (dále jen „</w:t>
      </w:r>
      <w:r w:rsidRPr="003207F9">
        <w:rPr>
          <w:rFonts w:ascii="Verdana" w:hAnsi="Verdana"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52F3046F" w14:textId="77777777" w:rsidR="004A3779" w:rsidRDefault="004A3779" w:rsidP="004A3779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4FFDE513" w14:textId="77777777" w:rsidR="004A3779" w:rsidRPr="00E454FE" w:rsidRDefault="004A3779" w:rsidP="004A3779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4A3779" w:rsidRPr="00EC22D1" w14:paraId="4F89C460" w14:textId="77777777" w:rsidTr="00AE115D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5A49E012" w14:textId="77777777" w:rsidR="004A3779" w:rsidRPr="00EC22D1" w:rsidRDefault="004A3779" w:rsidP="00AE115D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4A3779" w:rsidRPr="00EC22D1" w14:paraId="7E4A44A0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733F75BB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6494857C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0D1DE4F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3779" w:rsidRPr="00EC22D1" w14:paraId="18BEBBB6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0237BCB8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F4F856F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4A3779" w:rsidRPr="00EC22D1" w14:paraId="31CA0A9C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6833EB10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ACDBCA0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4A3779" w:rsidRPr="00EC22D1" w14:paraId="78B889A2" w14:textId="77777777" w:rsidTr="00AE115D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2F05DD43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F061DF9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4A3779" w:rsidRPr="00EC22D1" w14:paraId="2BC7AB17" w14:textId="77777777" w:rsidTr="00AE115D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5A85042F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BFE747D" w14:textId="77777777" w:rsidR="004A3779" w:rsidRPr="00027748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25FB565E" w14:textId="77777777" w:rsidR="004A3779" w:rsidRPr="00EC22D1" w:rsidRDefault="004A3779" w:rsidP="004A3779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362D12CA" w14:textId="77777777" w:rsidR="004A3779" w:rsidRPr="00CE09A1" w:rsidRDefault="004A3779" w:rsidP="004A3779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7A36A386" w14:textId="77777777" w:rsidR="004A3779" w:rsidRDefault="004A3779" w:rsidP="004A3779">
      <w:pPr>
        <w:suppressAutoHyphens/>
        <w:jc w:val="both"/>
        <w:rPr>
          <w:rFonts w:ascii="Verdana" w:hAnsi="Verdana"/>
          <w:sz w:val="18"/>
          <w:szCs w:val="18"/>
        </w:rPr>
      </w:pPr>
    </w:p>
    <w:p w14:paraId="1D2C4B36" w14:textId="77777777" w:rsidR="004A3779" w:rsidRPr="00EC22D1" w:rsidRDefault="004A3779" w:rsidP="004A3779">
      <w:pPr>
        <w:suppressAutoHyphens/>
        <w:jc w:val="both"/>
        <w:rPr>
          <w:rFonts w:ascii="Verdana" w:hAnsi="Verdana"/>
          <w:sz w:val="18"/>
          <w:szCs w:val="18"/>
        </w:rPr>
      </w:pPr>
    </w:p>
    <w:p w14:paraId="474E1016" w14:textId="77777777" w:rsidR="004A3779" w:rsidRPr="00E454FE" w:rsidRDefault="004A3779" w:rsidP="004A3779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18CC020C" w14:textId="77777777" w:rsidR="004A3779" w:rsidRPr="00EC22D1" w:rsidRDefault="004A3779" w:rsidP="004A3779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657748F8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C373E4B" w14:textId="77777777" w:rsidR="004A3779" w:rsidRPr="00EC22D1" w:rsidRDefault="004A3779" w:rsidP="004A3779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tímto v souladu s § 105 zákona č. 134/2016 Sb., o zadávání veřejných zakázek, ve znění pozdějších předpisů v zadávacím řízení na veřejnou zakázku: „</w:t>
      </w:r>
      <w:sdt>
        <w:sdtPr>
          <w:rPr>
            <w:rFonts w:ascii="Verdana" w:hAnsi="Verdana"/>
            <w:sz w:val="18"/>
            <w:szCs w:val="18"/>
          </w:rPr>
          <w:alias w:val="Název veřejné zakázky"/>
          <w:tag w:val="N_x00e1_zev_x0020_ve_x0159_ejn_x00e9__x0020_zak_x00e1_zky"/>
          <w:id w:val="1615248697"/>
          <w:placeholder>
            <w:docPart w:val="6FFF6ED21BD949E4955226F980A7556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18"/>
            </w:rPr>
            <w:t>Poříz</w:t>
          </w:r>
          <w:r w:rsidR="00807739">
            <w:rPr>
              <w:rFonts w:ascii="Verdana" w:hAnsi="Verdana"/>
              <w:sz w:val="18"/>
              <w:szCs w:val="18"/>
            </w:rPr>
            <w:t xml:space="preserve">ení </w:t>
          </w:r>
          <w:proofErr w:type="spellStart"/>
          <w:r w:rsidR="00807739">
            <w:rPr>
              <w:rFonts w:ascii="Verdana" w:hAnsi="Verdana"/>
              <w:sz w:val="18"/>
              <w:szCs w:val="18"/>
            </w:rPr>
            <w:t>maintenance</w:t>
          </w:r>
          <w:proofErr w:type="spellEnd"/>
          <w:r w:rsidR="00807739">
            <w:rPr>
              <w:rFonts w:ascii="Verdana" w:hAnsi="Verdana"/>
              <w:sz w:val="18"/>
              <w:szCs w:val="18"/>
            </w:rPr>
            <w:t xml:space="preserve"> produktu F5</w:t>
          </w:r>
        </w:sdtContent>
      </w:sdt>
      <w:r w:rsidRPr="00EC22D1">
        <w:rPr>
          <w:rFonts w:ascii="Verdana" w:hAnsi="Verdana"/>
          <w:sz w:val="18"/>
          <w:szCs w:val="18"/>
        </w:rPr>
        <w:t xml:space="preserve">“ (dále jen </w:t>
      </w:r>
      <w:r w:rsidRPr="00EC22D1">
        <w:rPr>
          <w:rFonts w:ascii="Verdana" w:hAnsi="Verdana"/>
          <w:sz w:val="18"/>
          <w:szCs w:val="18"/>
        </w:rPr>
        <w:lastRenderedPageBreak/>
        <w:t>„</w:t>
      </w:r>
      <w:r w:rsidRPr="00734F23">
        <w:rPr>
          <w:rFonts w:ascii="Verdana" w:hAnsi="Verdana"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5E5D81CF" w14:textId="77777777" w:rsidR="004A3779" w:rsidRDefault="004A3779" w:rsidP="004A3779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4449D5BD" w14:textId="77777777" w:rsidR="004A3779" w:rsidRPr="00E454FE" w:rsidRDefault="004A3779" w:rsidP="004A3779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5F9990F2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15A733A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6032D59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2EF686D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586072D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1CDFA33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60460D9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1045B5E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2F320CA0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E1B2A0C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328D29E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024E372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2366369" w14:textId="77777777" w:rsidR="004A3779" w:rsidRPr="00EC22D1" w:rsidRDefault="004A3779" w:rsidP="004A3779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14:paraId="4B906233" w14:textId="77777777" w:rsidR="004A3779" w:rsidRPr="00EC22D1" w:rsidRDefault="004A3779" w:rsidP="004A3779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p w14:paraId="7D141B0F" w14:textId="77777777" w:rsidR="00734AE1" w:rsidRDefault="00734AE1"/>
    <w:sectPr w:rsidR="00734AE1" w:rsidSect="00FC3474">
      <w:headerReference w:type="first" r:id="rId6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AE17" w14:textId="77777777" w:rsidR="001D2323" w:rsidRDefault="001D2323" w:rsidP="004A3779">
      <w:r>
        <w:separator/>
      </w:r>
    </w:p>
  </w:endnote>
  <w:endnote w:type="continuationSeparator" w:id="0">
    <w:p w14:paraId="73947DD9" w14:textId="77777777" w:rsidR="001D2323" w:rsidRDefault="001D2323" w:rsidP="004A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F42F" w14:textId="77777777" w:rsidR="001D2323" w:rsidRDefault="001D2323" w:rsidP="004A3779">
      <w:r>
        <w:separator/>
      </w:r>
    </w:p>
  </w:footnote>
  <w:footnote w:type="continuationSeparator" w:id="0">
    <w:p w14:paraId="67E27355" w14:textId="77777777" w:rsidR="001D2323" w:rsidRDefault="001D2323" w:rsidP="004A3779">
      <w:r>
        <w:continuationSeparator/>
      </w:r>
    </w:p>
  </w:footnote>
  <w:footnote w:id="1">
    <w:p w14:paraId="756F6FEC" w14:textId="77777777" w:rsidR="004A3779" w:rsidRPr="0055574C" w:rsidRDefault="004A3779" w:rsidP="004A3779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Pr="003207F9">
        <w:rPr>
          <w:rFonts w:ascii="Verdana" w:hAnsi="Verdana"/>
          <w:i/>
          <w:sz w:val="16"/>
          <w:szCs w:val="16"/>
        </w:rPr>
        <w:t>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0AE1" w14:textId="77777777" w:rsidR="006829BE" w:rsidRDefault="00607F07" w:rsidP="003207F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6</w:t>
    </w:r>
    <w:r w:rsidRPr="00861AD0">
      <w:rPr>
        <w:rFonts w:ascii="Verdana" w:hAnsi="Verdana"/>
        <w:sz w:val="16"/>
        <w:szCs w:val="16"/>
      </w:rPr>
      <w:t xml:space="preserve"> </w:t>
    </w:r>
  </w:p>
  <w:p w14:paraId="4B2D29E9" w14:textId="77777777" w:rsidR="006829BE" w:rsidRPr="00861AD0" w:rsidRDefault="00607F07" w:rsidP="003207F9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E909C662C72840D9A7C18AB01F6E16F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Pr="00734F23">
          <w:rPr>
            <w:rFonts w:ascii="Verdana" w:hAnsi="Verdana"/>
            <w:b/>
            <w:sz w:val="16"/>
            <w:szCs w:val="16"/>
          </w:rPr>
          <w:t>P</w:t>
        </w:r>
        <w:r w:rsidR="00807739">
          <w:rPr>
            <w:rFonts w:ascii="Verdana" w:hAnsi="Verdana"/>
            <w:b/>
            <w:sz w:val="16"/>
            <w:szCs w:val="16"/>
          </w:rPr>
          <w:t xml:space="preserve">ořízení </w:t>
        </w:r>
        <w:proofErr w:type="spellStart"/>
        <w:r w:rsidR="00807739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807739">
          <w:rPr>
            <w:rFonts w:ascii="Verdana" w:hAnsi="Verdana"/>
            <w:b/>
            <w:sz w:val="16"/>
            <w:szCs w:val="16"/>
          </w:rPr>
          <w:t xml:space="preserve"> produktu F5</w:t>
        </w:r>
      </w:sdtContent>
    </w:sdt>
  </w:p>
  <w:p w14:paraId="1EADB71F" w14:textId="77777777" w:rsidR="006829BE" w:rsidRDefault="006829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79"/>
    <w:rsid w:val="001D2323"/>
    <w:rsid w:val="004A3779"/>
    <w:rsid w:val="00607F07"/>
    <w:rsid w:val="006829BE"/>
    <w:rsid w:val="00734AE1"/>
    <w:rsid w:val="00807739"/>
    <w:rsid w:val="00BE30CE"/>
    <w:rsid w:val="00E6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031D"/>
  <w15:chartTrackingRefBased/>
  <w15:docId w15:val="{9C53CBBF-65CF-4003-97F3-63298F9A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A37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37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A37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37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A377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07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7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09C662C72840D9A7C18AB01F6E1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9B22F-2CA9-4544-9FE0-F6B1B56D1A34}"/>
      </w:docPartPr>
      <w:docPartBody>
        <w:p w:rsidR="00773819" w:rsidRDefault="00FB6F60" w:rsidP="00FB6F60">
          <w:pPr>
            <w:pStyle w:val="E909C662C72840D9A7C18AB01F6E16F2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6FFF6ED21BD949E4955226F980A75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6F262-9E60-4024-AA63-829FFA71F06D}"/>
      </w:docPartPr>
      <w:docPartBody>
        <w:p w:rsidR="00773819" w:rsidRDefault="00FB6F60" w:rsidP="00FB6F60">
          <w:pPr>
            <w:pStyle w:val="6FFF6ED21BD949E4955226F980A7556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60"/>
    <w:rsid w:val="003E4945"/>
    <w:rsid w:val="00773819"/>
    <w:rsid w:val="00AE51A0"/>
    <w:rsid w:val="00BE30CE"/>
    <w:rsid w:val="00F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6F60"/>
    <w:rPr>
      <w:color w:val="808080"/>
    </w:rPr>
  </w:style>
  <w:style w:type="paragraph" w:customStyle="1" w:styleId="E909C662C72840D9A7C18AB01F6E16F2">
    <w:name w:val="E909C662C72840D9A7C18AB01F6E16F2"/>
    <w:rsid w:val="00FB6F60"/>
  </w:style>
  <w:style w:type="paragraph" w:customStyle="1" w:styleId="6FFF6ED21BD949E4955226F980A7556B">
    <w:name w:val="6FFF6ED21BD949E4955226F980A7556B"/>
    <w:rsid w:val="00FB6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4</cp:revision>
  <dcterms:created xsi:type="dcterms:W3CDTF">2023-04-27T20:30:00Z</dcterms:created>
  <dcterms:modified xsi:type="dcterms:W3CDTF">2025-05-27T11:03:00Z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2025-05-27T11:03:50Z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545e206b-a984-48df-ad58-f55eaac72506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