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502DC" w14:textId="19CE58DA" w:rsidR="004B09DB" w:rsidRPr="004B09DB" w:rsidRDefault="004B09DB" w:rsidP="00813CF4">
      <w:pPr>
        <w:spacing w:after="0"/>
        <w:jc w:val="center"/>
        <w:rPr>
          <w:b/>
          <w:sz w:val="28"/>
          <w:szCs w:val="28"/>
        </w:rPr>
      </w:pPr>
      <w:bookmarkStart w:id="0" w:name="_Ref166922704"/>
      <w:bookmarkStart w:id="1" w:name="_Ref169779366"/>
      <w:bookmarkStart w:id="2" w:name="_Toc175608468"/>
      <w:r w:rsidRPr="004B09DB">
        <w:rPr>
          <w:b/>
          <w:sz w:val="28"/>
          <w:szCs w:val="28"/>
        </w:rPr>
        <w:t>Příloha č. 1</w:t>
      </w:r>
      <w:r w:rsidRPr="00813CF4">
        <w:rPr>
          <w:b/>
          <w:sz w:val="28"/>
          <w:szCs w:val="28"/>
        </w:rPr>
        <w:t>2</w:t>
      </w:r>
      <w:r w:rsidRPr="004B09DB">
        <w:rPr>
          <w:b/>
          <w:sz w:val="28"/>
          <w:szCs w:val="28"/>
        </w:rPr>
        <w:t xml:space="preserve"> dokumentace zadávacího řízení</w:t>
      </w:r>
    </w:p>
    <w:p w14:paraId="136B9102" w14:textId="77777777" w:rsidR="004B09DB" w:rsidRPr="004B09DB" w:rsidRDefault="004B09DB" w:rsidP="00813CF4">
      <w:pPr>
        <w:spacing w:after="0"/>
        <w:jc w:val="center"/>
        <w:rPr>
          <w:b/>
          <w:sz w:val="28"/>
          <w:szCs w:val="28"/>
        </w:rPr>
      </w:pPr>
      <w:r w:rsidRPr="004B09DB">
        <w:rPr>
          <w:b/>
          <w:sz w:val="28"/>
          <w:szCs w:val="28"/>
        </w:rPr>
        <w:t>-</w:t>
      </w:r>
    </w:p>
    <w:p w14:paraId="7EC8744B" w14:textId="0966EAA4" w:rsidR="004B09DB" w:rsidRPr="00813CF4" w:rsidRDefault="007951DF" w:rsidP="00813CF4">
      <w:pPr>
        <w:spacing w:after="840"/>
        <w:jc w:val="center"/>
        <w:rPr>
          <w:b/>
          <w:sz w:val="28"/>
          <w:szCs w:val="28"/>
        </w:rPr>
      </w:pPr>
      <w:r w:rsidRPr="00813CF4">
        <w:rPr>
          <w:b/>
          <w:bCs/>
          <w:sz w:val="28"/>
          <w:szCs w:val="28"/>
        </w:rPr>
        <w:t xml:space="preserve">Doporučení zadavatele </w:t>
      </w:r>
      <w:r w:rsidR="00982675">
        <w:rPr>
          <w:b/>
          <w:bCs/>
          <w:sz w:val="28"/>
          <w:szCs w:val="28"/>
        </w:rPr>
        <w:t>ke</w:t>
      </w:r>
      <w:r w:rsidRPr="00813CF4">
        <w:rPr>
          <w:b/>
          <w:bCs/>
          <w:sz w:val="28"/>
          <w:szCs w:val="28"/>
        </w:rPr>
        <w:t xml:space="preserve"> způsobu řešení LAN infrastruktury</w:t>
      </w:r>
    </w:p>
    <w:p w14:paraId="29D4F26A" w14:textId="063D59CC" w:rsidR="004D0D2B" w:rsidRDefault="004D0D2B" w:rsidP="000F25FB">
      <w:pPr>
        <w:pStyle w:val="Nadpis1"/>
      </w:pPr>
      <w:r w:rsidRPr="00FF41DD">
        <w:t>LAN síť</w:t>
      </w:r>
      <w:bookmarkEnd w:id="0"/>
      <w:r>
        <w:t xml:space="preserve"> (síťové a bezpečnostní prvky)</w:t>
      </w:r>
      <w:bookmarkEnd w:id="1"/>
      <w:bookmarkEnd w:id="2"/>
    </w:p>
    <w:p w14:paraId="4C6E1B82" w14:textId="7625FD94" w:rsidR="004D0D2B" w:rsidRDefault="000F25FB" w:rsidP="00E801DA">
      <w:pPr>
        <w:pStyle w:val="Nadpis2"/>
      </w:pPr>
      <w:r w:rsidRPr="003B2F6A">
        <w:t>LAN</w:t>
      </w:r>
      <w:r>
        <w:t xml:space="preserve"> – topologie</w:t>
      </w:r>
    </w:p>
    <w:p w14:paraId="618324C6" w14:textId="77777777" w:rsidR="00B75AFE" w:rsidRDefault="004D0D2B" w:rsidP="00B75AFE">
      <w:pPr>
        <w:keepNext/>
        <w:jc w:val="center"/>
      </w:pPr>
      <w:r>
        <w:rPr>
          <w:noProof/>
          <w14:ligatures w14:val="none"/>
        </w:rPr>
        <w:drawing>
          <wp:inline distT="0" distB="0" distL="0" distR="0" wp14:anchorId="3A0D3F8F" wp14:editId="769F6579">
            <wp:extent cx="5760720" cy="3479691"/>
            <wp:effectExtent l="0" t="0" r="0" b="6985"/>
            <wp:docPr id="14574139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41397" name="Picture 14574139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79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5FDBF" w14:textId="137F6F3B" w:rsidR="004D0D2B" w:rsidRDefault="00B75AFE" w:rsidP="00B75AFE">
      <w:pPr>
        <w:pStyle w:val="Titulek"/>
        <w:jc w:val="center"/>
      </w:pPr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- Navržená topologie DC LAN</w:t>
      </w:r>
    </w:p>
    <w:p w14:paraId="6C9B6546" w14:textId="77777777" w:rsidR="004D0D2B" w:rsidRDefault="004D0D2B" w:rsidP="004D0D2B">
      <w:pPr>
        <w:rPr>
          <w:color w:val="FF0000"/>
        </w:rPr>
      </w:pPr>
    </w:p>
    <w:p w14:paraId="208931A2" w14:textId="77777777" w:rsidR="004D0D2B" w:rsidRDefault="004D0D2B" w:rsidP="004D0D2B">
      <w:pPr>
        <w:spacing w:before="120" w:after="120"/>
        <w:jc w:val="both"/>
      </w:pPr>
      <w:r>
        <w:t>V topologií jsou definované základní stavební bloky, které lze následně definovat do detailu. Jsou to:</w:t>
      </w:r>
    </w:p>
    <w:p w14:paraId="4A41C96D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 xml:space="preserve">DC </w:t>
      </w:r>
      <w:proofErr w:type="spellStart"/>
      <w:r>
        <w:t>fabric</w:t>
      </w:r>
      <w:proofErr w:type="spellEnd"/>
      <w:r>
        <w:t>;</w:t>
      </w:r>
    </w:p>
    <w:p w14:paraId="58D92F91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WAN konektivita;</w:t>
      </w:r>
    </w:p>
    <w:p w14:paraId="1F02A6C5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DCI konektivita;</w:t>
      </w:r>
    </w:p>
    <w:p w14:paraId="43C485EB" w14:textId="010921E8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 xml:space="preserve">L4-L7 </w:t>
      </w:r>
      <w:proofErr w:type="spellStart"/>
      <w:r>
        <w:t>security</w:t>
      </w:r>
      <w:proofErr w:type="spellEnd"/>
      <w:r w:rsidR="004F0A06">
        <w:t>.</w:t>
      </w:r>
    </w:p>
    <w:p w14:paraId="6552649B" w14:textId="77777777" w:rsidR="004D0D2B" w:rsidRPr="00AA48B5" w:rsidRDefault="004D0D2B" w:rsidP="000F25FB">
      <w:pPr>
        <w:pStyle w:val="Nadpis3"/>
        <w:rPr>
          <w:i/>
          <w:sz w:val="32"/>
          <w:szCs w:val="32"/>
        </w:rPr>
      </w:pPr>
      <w:bookmarkStart w:id="3" w:name="_Toc175608474"/>
      <w:r w:rsidRPr="00177EC4">
        <w:t xml:space="preserve">LAN část DC – Fyzické provedení / </w:t>
      </w:r>
      <w:proofErr w:type="spellStart"/>
      <w:r w:rsidRPr="00177EC4">
        <w:t>S</w:t>
      </w:r>
      <w:r w:rsidRPr="00243302">
        <w:t>oC</w:t>
      </w:r>
      <w:bookmarkEnd w:id="3"/>
      <w:proofErr w:type="spellEnd"/>
    </w:p>
    <w:p w14:paraId="24EA7F27" w14:textId="694C3E18" w:rsidR="004D0D2B" w:rsidRDefault="004D0D2B" w:rsidP="004D0D2B">
      <w:pPr>
        <w:spacing w:before="240" w:after="120"/>
        <w:jc w:val="both"/>
      </w:pPr>
      <w:r>
        <w:t xml:space="preserve">Pro dosažení cílové sestavy postavené na </w:t>
      </w:r>
      <w:proofErr w:type="spellStart"/>
      <w:r>
        <w:t>Border</w:t>
      </w:r>
      <w:proofErr w:type="spellEnd"/>
      <w:r>
        <w:t xml:space="preserve"> LEAF </w:t>
      </w:r>
      <w:r w:rsidR="002E1E28">
        <w:t xml:space="preserve">navrhuje zadavatel následující </w:t>
      </w:r>
      <w:r w:rsidR="00235842">
        <w:t>provedení</w:t>
      </w:r>
      <w:r>
        <w:t>:</w:t>
      </w:r>
    </w:p>
    <w:p w14:paraId="531CC3C6" w14:textId="1E5EC170" w:rsidR="004D0D2B" w:rsidRPr="00CB7217" w:rsidRDefault="004D0D2B" w:rsidP="004D0D2B">
      <w:pPr>
        <w:pStyle w:val="Odstavecseseznamem"/>
        <w:numPr>
          <w:ilvl w:val="0"/>
          <w:numId w:val="5"/>
        </w:numPr>
      </w:pPr>
      <w:r w:rsidRPr="00CB7217">
        <w:t>8x LEAF switch včetně všech licencí</w:t>
      </w:r>
    </w:p>
    <w:p w14:paraId="118F5D26" w14:textId="77777777" w:rsidR="004D0D2B" w:rsidRPr="00CB7217" w:rsidRDefault="004D0D2B" w:rsidP="004D0D2B">
      <w:pPr>
        <w:pStyle w:val="Odstavecseseznamem"/>
        <w:numPr>
          <w:ilvl w:val="1"/>
          <w:numId w:val="5"/>
        </w:numPr>
      </w:pPr>
      <w:r w:rsidRPr="00CB7217">
        <w:t>2</w:t>
      </w:r>
      <w:r>
        <w:t>72</w:t>
      </w:r>
      <w:r w:rsidRPr="00CB7217">
        <w:t xml:space="preserve">x 25GBASE-SR SFP28 transceivery / originální od dodavatele LEAF </w:t>
      </w:r>
      <w:proofErr w:type="spellStart"/>
      <w:r w:rsidRPr="00CB7217">
        <w:t>switchů</w:t>
      </w:r>
      <w:proofErr w:type="spellEnd"/>
    </w:p>
    <w:p w14:paraId="43F52297" w14:textId="77777777" w:rsidR="004D0D2B" w:rsidRPr="00CB7217" w:rsidRDefault="004D0D2B" w:rsidP="004D0D2B">
      <w:pPr>
        <w:pStyle w:val="Odstavecseseznamem"/>
        <w:numPr>
          <w:ilvl w:val="1"/>
          <w:numId w:val="5"/>
        </w:numPr>
      </w:pPr>
      <w:r w:rsidRPr="00CB7217">
        <w:t xml:space="preserve">16x 100GBASE-DR QSFP28 transceivery pro propojení do DC </w:t>
      </w:r>
      <w:proofErr w:type="spellStart"/>
      <w:r w:rsidRPr="00CB7217">
        <w:t>fabric</w:t>
      </w:r>
      <w:proofErr w:type="spellEnd"/>
      <w:r w:rsidRPr="00CB7217">
        <w:t xml:space="preserve"> / originální od dodavatele LEAF </w:t>
      </w:r>
      <w:proofErr w:type="spellStart"/>
      <w:r w:rsidRPr="00CB7217">
        <w:t>switchů</w:t>
      </w:r>
      <w:proofErr w:type="spellEnd"/>
    </w:p>
    <w:p w14:paraId="2E3CE601" w14:textId="77777777" w:rsidR="004D0D2B" w:rsidRPr="00CB7217" w:rsidRDefault="004D0D2B" w:rsidP="004D0D2B">
      <w:pPr>
        <w:pStyle w:val="Odstavecseseznamem"/>
        <w:numPr>
          <w:ilvl w:val="1"/>
          <w:numId w:val="5"/>
        </w:numPr>
      </w:pPr>
      <w:r w:rsidRPr="00CB7217">
        <w:t xml:space="preserve">16x 100GBASE-SR4 QSFP28 transceivery pro propojení </w:t>
      </w:r>
      <w:proofErr w:type="spellStart"/>
      <w:r w:rsidRPr="00CB7217">
        <w:t>LEAFů</w:t>
      </w:r>
      <w:proofErr w:type="spellEnd"/>
      <w:r w:rsidRPr="00CB7217">
        <w:t xml:space="preserve"> za účelem MC-LAG</w:t>
      </w:r>
    </w:p>
    <w:p w14:paraId="71508475" w14:textId="3A4727FF" w:rsidR="004D0D2B" w:rsidRPr="00CB7217" w:rsidRDefault="004D0D2B" w:rsidP="004D0D2B">
      <w:pPr>
        <w:pStyle w:val="Odstavecseseznamem"/>
        <w:numPr>
          <w:ilvl w:val="0"/>
          <w:numId w:val="5"/>
        </w:numPr>
      </w:pPr>
      <w:r w:rsidRPr="00CB7217">
        <w:t xml:space="preserve">4x LEAN SPINE switch včetně všech licencí </w:t>
      </w:r>
    </w:p>
    <w:p w14:paraId="38F68360" w14:textId="77777777" w:rsidR="004D0D2B" w:rsidRPr="00CB7217" w:rsidRDefault="004D0D2B" w:rsidP="004D0D2B">
      <w:pPr>
        <w:pStyle w:val="Odstavecseseznamem"/>
        <w:numPr>
          <w:ilvl w:val="1"/>
          <w:numId w:val="5"/>
        </w:numPr>
      </w:pPr>
      <w:r w:rsidRPr="00CB7217">
        <w:lastRenderedPageBreak/>
        <w:t>40x 100GBASE-DR QSFP28</w:t>
      </w:r>
      <w:r>
        <w:t xml:space="preserve"> </w:t>
      </w:r>
      <w:r w:rsidRPr="00CB7217">
        <w:t xml:space="preserve">transceivery / originální od dodavatele LEAF </w:t>
      </w:r>
      <w:proofErr w:type="spellStart"/>
      <w:r w:rsidRPr="00CB7217">
        <w:t>switchů</w:t>
      </w:r>
      <w:proofErr w:type="spellEnd"/>
    </w:p>
    <w:p w14:paraId="641AD1EA" w14:textId="56D635EE" w:rsidR="004D0D2B" w:rsidRPr="00CB7217" w:rsidRDefault="004D0D2B" w:rsidP="004D0D2B">
      <w:pPr>
        <w:pStyle w:val="Odstavecseseznamem"/>
        <w:numPr>
          <w:ilvl w:val="0"/>
          <w:numId w:val="5"/>
        </w:numPr>
      </w:pPr>
      <w:r w:rsidRPr="00CB7217">
        <w:t xml:space="preserve">4x BORDER LEAF switch včetně všech licencí </w:t>
      </w:r>
    </w:p>
    <w:p w14:paraId="73F3E841" w14:textId="77777777" w:rsidR="004D0D2B" w:rsidRPr="00CB7217" w:rsidRDefault="004D0D2B" w:rsidP="004D0D2B">
      <w:pPr>
        <w:pStyle w:val="Odstavecseseznamem"/>
        <w:numPr>
          <w:ilvl w:val="1"/>
          <w:numId w:val="5"/>
        </w:numPr>
      </w:pPr>
      <w:r w:rsidRPr="00CB7217">
        <w:t xml:space="preserve">16x 100GBASE-DR QSFP28 transceivery / originální od dodavatele LEAF </w:t>
      </w:r>
      <w:proofErr w:type="spellStart"/>
      <w:r w:rsidRPr="00CB7217">
        <w:t>switchů</w:t>
      </w:r>
      <w:proofErr w:type="spellEnd"/>
    </w:p>
    <w:p w14:paraId="6F21F52E" w14:textId="77777777" w:rsidR="004D0D2B" w:rsidRPr="00CB7217" w:rsidRDefault="004D0D2B" w:rsidP="004D0D2B">
      <w:pPr>
        <w:pStyle w:val="Odstavecseseznamem"/>
        <w:numPr>
          <w:ilvl w:val="1"/>
          <w:numId w:val="5"/>
        </w:numPr>
      </w:pPr>
      <w:r w:rsidRPr="00CB7217">
        <w:t xml:space="preserve">16x 100GBASE-SR4 QSFP28 transceivery / originální od dodavatele LEAF </w:t>
      </w:r>
      <w:proofErr w:type="spellStart"/>
      <w:r w:rsidRPr="00CB7217">
        <w:t>switchů</w:t>
      </w:r>
      <w:proofErr w:type="spellEnd"/>
    </w:p>
    <w:p w14:paraId="04C7D163" w14:textId="77777777" w:rsidR="004D0D2B" w:rsidRPr="00CB7217" w:rsidRDefault="004D0D2B" w:rsidP="004D0D2B">
      <w:pPr>
        <w:pStyle w:val="Odstavecseseznamem"/>
        <w:numPr>
          <w:ilvl w:val="1"/>
          <w:numId w:val="5"/>
        </w:numPr>
      </w:pPr>
      <w:r w:rsidRPr="00CB7217">
        <w:t xml:space="preserve">4x 4x100GBASE-LR4 </w:t>
      </w:r>
      <w:proofErr w:type="spellStart"/>
      <w:r w:rsidRPr="00CB7217">
        <w:t>breakout</w:t>
      </w:r>
      <w:proofErr w:type="spellEnd"/>
    </w:p>
    <w:p w14:paraId="00B87732" w14:textId="77777777" w:rsidR="004D0D2B" w:rsidRPr="00CB7217" w:rsidRDefault="004D0D2B" w:rsidP="004D0D2B">
      <w:pPr>
        <w:pStyle w:val="Odstavecseseznamem"/>
        <w:numPr>
          <w:ilvl w:val="0"/>
          <w:numId w:val="5"/>
        </w:numPr>
      </w:pPr>
      <w:r w:rsidRPr="00CB7217">
        <w:t>4x EDGE switch včetně všech licencí pokrývajících povinné požadavky</w:t>
      </w:r>
    </w:p>
    <w:p w14:paraId="3FC15D6E" w14:textId="77777777" w:rsidR="004D0D2B" w:rsidRPr="00CB7217" w:rsidRDefault="004D0D2B" w:rsidP="004D0D2B">
      <w:pPr>
        <w:pStyle w:val="Odstavecseseznamem"/>
        <w:numPr>
          <w:ilvl w:val="1"/>
          <w:numId w:val="5"/>
        </w:numPr>
      </w:pPr>
      <w:r w:rsidRPr="00CB7217">
        <w:t xml:space="preserve">16x 100GBASE-DR QSFP28 transceivery / originální od dodavatele LEAF </w:t>
      </w:r>
      <w:proofErr w:type="spellStart"/>
      <w:r w:rsidRPr="00CB7217">
        <w:t>switchů</w:t>
      </w:r>
      <w:proofErr w:type="spellEnd"/>
    </w:p>
    <w:p w14:paraId="782A1B80" w14:textId="77777777" w:rsidR="004D0D2B" w:rsidRPr="00CB7217" w:rsidRDefault="004D0D2B" w:rsidP="004D0D2B">
      <w:pPr>
        <w:pStyle w:val="Odstavecseseznamem"/>
        <w:numPr>
          <w:ilvl w:val="1"/>
          <w:numId w:val="5"/>
        </w:numPr>
      </w:pPr>
      <w:r w:rsidRPr="00CB7217">
        <w:t xml:space="preserve">8x 10GBASE-SR SFP+ transceivery / originální od dodavatele LEAF </w:t>
      </w:r>
      <w:proofErr w:type="spellStart"/>
      <w:r w:rsidRPr="00CB7217">
        <w:t>switchů</w:t>
      </w:r>
      <w:proofErr w:type="spellEnd"/>
    </w:p>
    <w:p w14:paraId="026E014E" w14:textId="5E181ADD" w:rsidR="004D0D2B" w:rsidRPr="00CB7217" w:rsidRDefault="004D0D2B" w:rsidP="004D0D2B">
      <w:pPr>
        <w:pStyle w:val="Odstavecseseznamem"/>
        <w:numPr>
          <w:ilvl w:val="0"/>
          <w:numId w:val="5"/>
        </w:numPr>
      </w:pPr>
      <w:r w:rsidRPr="00CB7217">
        <w:t>2x WAN</w:t>
      </w:r>
      <w:r w:rsidR="00C103E8">
        <w:t xml:space="preserve"> </w:t>
      </w:r>
      <w:r w:rsidRPr="00CB7217">
        <w:t>router včetně všech licencí pokrývajících povinné požadavky</w:t>
      </w:r>
    </w:p>
    <w:p w14:paraId="5134ADEE" w14:textId="77777777" w:rsidR="004D0D2B" w:rsidRPr="00CB7217" w:rsidRDefault="004D0D2B" w:rsidP="004D0D2B">
      <w:pPr>
        <w:pStyle w:val="Odstavecseseznamem"/>
        <w:numPr>
          <w:ilvl w:val="1"/>
          <w:numId w:val="5"/>
        </w:numPr>
      </w:pPr>
      <w:r w:rsidRPr="00CB7217">
        <w:t>4x 10GBASE-LR SFP+</w:t>
      </w:r>
      <w:r>
        <w:t xml:space="preserve"> </w:t>
      </w:r>
      <w:r w:rsidRPr="00CB7217">
        <w:t xml:space="preserve">transceivery / originální od dodavatele LEAF </w:t>
      </w:r>
      <w:proofErr w:type="spellStart"/>
      <w:r w:rsidRPr="00CB7217">
        <w:t>switchů</w:t>
      </w:r>
      <w:proofErr w:type="spellEnd"/>
    </w:p>
    <w:p w14:paraId="6D015DD3" w14:textId="77777777" w:rsidR="004D0D2B" w:rsidRPr="0017638A" w:rsidRDefault="004D0D2B" w:rsidP="004D0D2B">
      <w:pPr>
        <w:pStyle w:val="Odstavecseseznamem"/>
        <w:numPr>
          <w:ilvl w:val="1"/>
          <w:numId w:val="5"/>
        </w:numPr>
      </w:pPr>
      <w:r w:rsidRPr="0017638A">
        <w:t>6x 10GBASE-LR</w:t>
      </w:r>
      <w:r>
        <w:t xml:space="preserve"> </w:t>
      </w:r>
      <w:r w:rsidRPr="00CB7217">
        <w:t xml:space="preserve">transceivery / originální od dodavatele LEAF </w:t>
      </w:r>
      <w:proofErr w:type="spellStart"/>
      <w:r w:rsidRPr="00CB7217">
        <w:t>switchů</w:t>
      </w:r>
      <w:proofErr w:type="spellEnd"/>
    </w:p>
    <w:p w14:paraId="68795ABD" w14:textId="77777777" w:rsidR="004D0D2B" w:rsidRPr="00CB7217" w:rsidRDefault="004D0D2B" w:rsidP="004D0D2B">
      <w:pPr>
        <w:pStyle w:val="Odstavecseseznamem"/>
        <w:numPr>
          <w:ilvl w:val="0"/>
          <w:numId w:val="5"/>
        </w:numPr>
      </w:pPr>
      <w:r w:rsidRPr="00CB7217">
        <w:t>4x FW včetně všech licencí pokrývajících povinné požadavky</w:t>
      </w:r>
    </w:p>
    <w:p w14:paraId="129B04DE" w14:textId="77777777" w:rsidR="004D0D2B" w:rsidRPr="00CB7217" w:rsidRDefault="004D0D2B" w:rsidP="004D0D2B">
      <w:pPr>
        <w:pStyle w:val="Odstavecseseznamem"/>
        <w:numPr>
          <w:ilvl w:val="1"/>
          <w:numId w:val="5"/>
        </w:numPr>
      </w:pPr>
      <w:r w:rsidRPr="00CB7217">
        <w:t>8x 100GBASE-SR4 QSFP28</w:t>
      </w:r>
      <w:r>
        <w:t xml:space="preserve"> </w:t>
      </w:r>
      <w:r w:rsidRPr="00CB7217">
        <w:t xml:space="preserve">transceivery / originální od dodavatele LEAF </w:t>
      </w:r>
      <w:proofErr w:type="spellStart"/>
      <w:r w:rsidRPr="00CB7217">
        <w:t>switchů</w:t>
      </w:r>
      <w:proofErr w:type="spellEnd"/>
    </w:p>
    <w:p w14:paraId="601663F5" w14:textId="77777777" w:rsidR="004D0D2B" w:rsidRPr="00CB7217" w:rsidRDefault="004D0D2B" w:rsidP="004D0D2B">
      <w:pPr>
        <w:pStyle w:val="Odstavecseseznamem"/>
        <w:numPr>
          <w:ilvl w:val="0"/>
          <w:numId w:val="5"/>
        </w:numPr>
      </w:pPr>
      <w:r w:rsidRPr="00CB7217">
        <w:t>4x LB včetně všech licencí pokrývajících povinné požadavky</w:t>
      </w:r>
    </w:p>
    <w:p w14:paraId="56058764" w14:textId="77777777" w:rsidR="004D0D2B" w:rsidRPr="00CB7217" w:rsidRDefault="004D0D2B" w:rsidP="004D0D2B">
      <w:pPr>
        <w:pStyle w:val="Odstavecseseznamem"/>
        <w:numPr>
          <w:ilvl w:val="1"/>
          <w:numId w:val="5"/>
        </w:numPr>
      </w:pPr>
      <w:r w:rsidRPr="00CB7217">
        <w:t>8x 100GBASE-SR4 QSFP28</w:t>
      </w:r>
      <w:r>
        <w:t xml:space="preserve"> </w:t>
      </w:r>
      <w:r w:rsidRPr="00CB7217">
        <w:t xml:space="preserve">transceivery / originální od dodavatele LEAF </w:t>
      </w:r>
      <w:proofErr w:type="spellStart"/>
      <w:r w:rsidRPr="00CB7217">
        <w:t>switchů</w:t>
      </w:r>
      <w:proofErr w:type="spellEnd"/>
    </w:p>
    <w:p w14:paraId="2D27FBEB" w14:textId="5FFDDBEF" w:rsidR="004D0D2B" w:rsidRPr="00CB7217" w:rsidRDefault="004D0D2B" w:rsidP="004D0D2B">
      <w:pPr>
        <w:pStyle w:val="Odstavecseseznamem"/>
        <w:numPr>
          <w:ilvl w:val="0"/>
          <w:numId w:val="5"/>
        </w:numPr>
      </w:pPr>
      <w:r w:rsidRPr="00CB7217">
        <w:t xml:space="preserve">4x </w:t>
      </w:r>
      <w:proofErr w:type="spellStart"/>
      <w:r w:rsidRPr="00CB7217">
        <w:t>OoB</w:t>
      </w:r>
      <w:proofErr w:type="spellEnd"/>
      <w:r w:rsidR="00C103E8">
        <w:t xml:space="preserve"> </w:t>
      </w:r>
      <w:r w:rsidRPr="00CB7217">
        <w:t>MNGT switch včetně všech licencí pokrývajících povinné požadavky</w:t>
      </w:r>
    </w:p>
    <w:p w14:paraId="71F8321F" w14:textId="77777777" w:rsidR="004D0D2B" w:rsidRPr="00CB7217" w:rsidRDefault="004D0D2B" w:rsidP="004D0D2B">
      <w:pPr>
        <w:pStyle w:val="Odstavecseseznamem"/>
        <w:numPr>
          <w:ilvl w:val="1"/>
          <w:numId w:val="5"/>
        </w:numPr>
      </w:pPr>
      <w:r w:rsidRPr="00CB7217">
        <w:t>8x 10GBASE-SR SFP+</w:t>
      </w:r>
      <w:r>
        <w:t xml:space="preserve"> </w:t>
      </w:r>
      <w:r w:rsidRPr="00CB7217">
        <w:t xml:space="preserve">transceivery / originální od dodavatele LEAF </w:t>
      </w:r>
      <w:proofErr w:type="spellStart"/>
      <w:r w:rsidRPr="00CB7217">
        <w:t>switchů</w:t>
      </w:r>
      <w:proofErr w:type="spellEnd"/>
    </w:p>
    <w:p w14:paraId="59A7C19A" w14:textId="642F737F" w:rsidR="004D0D2B" w:rsidRPr="00CB7217" w:rsidRDefault="004D0D2B" w:rsidP="004D0D2B">
      <w:pPr>
        <w:pStyle w:val="Odstavecseseznamem"/>
        <w:numPr>
          <w:ilvl w:val="0"/>
          <w:numId w:val="5"/>
        </w:numPr>
      </w:pPr>
      <w:r w:rsidRPr="00CB7217">
        <w:t>2x TERMINAL</w:t>
      </w:r>
      <w:r w:rsidR="00C103E8">
        <w:t xml:space="preserve"> </w:t>
      </w:r>
      <w:r w:rsidRPr="00CB7217">
        <w:t>server</w:t>
      </w:r>
    </w:p>
    <w:p w14:paraId="13BB11FB" w14:textId="3172A9BE" w:rsidR="004D0D2B" w:rsidRPr="00CB7217" w:rsidRDefault="004D0D2B" w:rsidP="004D0D2B">
      <w:pPr>
        <w:pStyle w:val="Odstavecseseznamem"/>
        <w:numPr>
          <w:ilvl w:val="1"/>
          <w:numId w:val="5"/>
        </w:numPr>
      </w:pPr>
      <w:r w:rsidRPr="00CB7217">
        <w:t xml:space="preserve">Dodat 32x RS232 kabely kompatibilní s formou </w:t>
      </w:r>
      <w:proofErr w:type="spellStart"/>
      <w:r w:rsidRPr="00CB7217">
        <w:t>console</w:t>
      </w:r>
      <w:proofErr w:type="spellEnd"/>
      <w:r w:rsidRPr="00CB7217">
        <w:t xml:space="preserve"> portů na dodávaných </w:t>
      </w:r>
      <w:r>
        <w:t>síťových</w:t>
      </w:r>
      <w:r w:rsidRPr="00CB7217">
        <w:t xml:space="preserve"> </w:t>
      </w:r>
      <w:r>
        <w:t>e</w:t>
      </w:r>
      <w:r w:rsidRPr="00CB7217">
        <w:t xml:space="preserve">lementech v rámci tohoto </w:t>
      </w:r>
      <w:r w:rsidR="008567AC">
        <w:t>zadávacího</w:t>
      </w:r>
      <w:r w:rsidRPr="00CB7217">
        <w:t xml:space="preserve"> řízení</w:t>
      </w:r>
      <w:r>
        <w:t>.</w:t>
      </w:r>
    </w:p>
    <w:p w14:paraId="0AAD8648" w14:textId="77777777" w:rsidR="004D0D2B" w:rsidRDefault="004D0D2B" w:rsidP="004D0D2B">
      <w:pPr>
        <w:pStyle w:val="Odstavecseseznamem"/>
        <w:spacing w:after="0" w:line="240" w:lineRule="auto"/>
        <w:ind w:left="0"/>
        <w:jc w:val="both"/>
      </w:pPr>
    </w:p>
    <w:p w14:paraId="3E051F32" w14:textId="60BB9EFF" w:rsidR="004D0D2B" w:rsidRPr="001139DD" w:rsidRDefault="004D0D2B" w:rsidP="004D0D2B">
      <w:pPr>
        <w:pStyle w:val="Odstavecseseznamem"/>
        <w:spacing w:after="240" w:line="240" w:lineRule="auto"/>
        <w:ind w:left="0"/>
        <w:jc w:val="both"/>
      </w:pPr>
      <w:r>
        <w:t>Součásti dodávky je i potřebná kabeláž k propojeni jednotlivých zařízen</w:t>
      </w:r>
      <w:r w:rsidR="003010FA">
        <w:t>í</w:t>
      </w:r>
      <w:r>
        <w:t xml:space="preserve">, včetně </w:t>
      </w:r>
      <w:proofErr w:type="spellStart"/>
      <w:r>
        <w:t>patchcordu</w:t>
      </w:r>
      <w:proofErr w:type="spellEnd"/>
      <w:r>
        <w:t xml:space="preserve"> a vyvazovacích panelů.</w:t>
      </w:r>
    </w:p>
    <w:p w14:paraId="658A8CFD" w14:textId="77777777" w:rsidR="004D0D2B" w:rsidRPr="001139DD" w:rsidRDefault="004D0D2B" w:rsidP="000F25FB">
      <w:pPr>
        <w:pStyle w:val="Nadpis3"/>
        <w:rPr>
          <w:i/>
          <w:sz w:val="32"/>
          <w:szCs w:val="32"/>
        </w:rPr>
      </w:pPr>
      <w:bookmarkStart w:id="4" w:name="_Toc175608475"/>
      <w:r w:rsidRPr="001139DD">
        <w:t xml:space="preserve">DC </w:t>
      </w:r>
      <w:proofErr w:type="spellStart"/>
      <w:r w:rsidRPr="001139DD">
        <w:t>fabric</w:t>
      </w:r>
      <w:bookmarkEnd w:id="4"/>
      <w:proofErr w:type="spellEnd"/>
    </w:p>
    <w:p w14:paraId="0F4FBF39" w14:textId="77777777" w:rsidR="004D0D2B" w:rsidRDefault="004D0D2B" w:rsidP="004D0D2B">
      <w:pPr>
        <w:spacing w:before="240" w:after="120"/>
        <w:jc w:val="both"/>
      </w:pPr>
      <w:r>
        <w:t xml:space="preserve">DC </w:t>
      </w:r>
      <w:proofErr w:type="spellStart"/>
      <w:r>
        <w:t>fabric</w:t>
      </w:r>
      <w:proofErr w:type="spellEnd"/>
      <w:r>
        <w:t xml:space="preserve"> je centrálním komunikačním prvkem a skládá se ze dvou základních komponent, kterými jsou </w:t>
      </w:r>
      <w:r w:rsidRPr="002F4C34">
        <w:t>SPINE switche</w:t>
      </w:r>
      <w:r>
        <w:t>,</w:t>
      </w:r>
      <w:r w:rsidRPr="002F4C34">
        <w:t xml:space="preserve"> LEAF switche</w:t>
      </w:r>
      <w:r>
        <w:t xml:space="preserve"> a </w:t>
      </w:r>
      <w:proofErr w:type="spellStart"/>
      <w:r>
        <w:t>Border</w:t>
      </w:r>
      <w:proofErr w:type="spellEnd"/>
      <w:r>
        <w:t xml:space="preserve"> LEAF switche. Z hlediska startovací kapacity, tedy nutných požadavků pro počáteční vybudování DC, a kapacity možného rozšíření, tedy kapacity nutné pro možný nárůst požadavků na komunikační šířku pásma aplikací a možné rozšíření o další výpočetní zdroje, jsme definovali nutné parametry pro oba komponenty tohoto stavebního bloku:</w:t>
      </w:r>
    </w:p>
    <w:p w14:paraId="0167A41C" w14:textId="77777777" w:rsidR="004D0D2B" w:rsidRPr="002F4C34" w:rsidRDefault="004D0D2B" w:rsidP="004D0D2B">
      <w:pPr>
        <w:spacing w:before="240" w:after="120"/>
        <w:jc w:val="both"/>
      </w:pPr>
      <w:r w:rsidRPr="002F4C34">
        <w:t xml:space="preserve">Počet v DC (dělené na půl do jednotlivých </w:t>
      </w:r>
      <w:proofErr w:type="spellStart"/>
      <w:r w:rsidRPr="002F4C34">
        <w:t>PoDů</w:t>
      </w:r>
      <w:proofErr w:type="spellEnd"/>
      <w:r w:rsidRPr="002F4C34">
        <w:t>): 8x</w:t>
      </w:r>
    </w:p>
    <w:p w14:paraId="000F74B5" w14:textId="77777777" w:rsidR="004D0D2B" w:rsidRDefault="004D0D2B" w:rsidP="004D0D2B">
      <w:pPr>
        <w:spacing w:before="240" w:after="120"/>
        <w:jc w:val="both"/>
      </w:pPr>
      <w:r>
        <w:t>Každý LEAF je:</w:t>
      </w:r>
    </w:p>
    <w:p w14:paraId="6BFCEF83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 xml:space="preserve">1U </w:t>
      </w:r>
      <w:proofErr w:type="spellStart"/>
      <w:r>
        <w:t>rack</w:t>
      </w:r>
      <w:proofErr w:type="spellEnd"/>
      <w:r>
        <w:t xml:space="preserve"> </w:t>
      </w:r>
      <w:proofErr w:type="spellStart"/>
      <w:r>
        <w:t>mount</w:t>
      </w:r>
      <w:proofErr w:type="spellEnd"/>
      <w:r>
        <w:t xml:space="preserve"> zařízení;</w:t>
      </w:r>
    </w:p>
    <w:p w14:paraId="617D5CEC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 xml:space="preserve">až 17x 100GbE+2x 10GbE NNI portů (počet reflektuje možné/uvažované rozšíření DC </w:t>
      </w:r>
      <w:proofErr w:type="spellStart"/>
      <w:r>
        <w:t>fabric</w:t>
      </w:r>
      <w:proofErr w:type="spellEnd"/>
      <w:r>
        <w:t xml:space="preserve"> na dvojnásobek);</w:t>
      </w:r>
    </w:p>
    <w:p w14:paraId="2162C5E5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vybavené originálními transceivery pro Start konektivitu:</w:t>
      </w:r>
    </w:p>
    <w:p w14:paraId="654E94D7" w14:textId="77777777" w:rsidR="004D0D2B" w:rsidRDefault="004D0D2B" w:rsidP="004D0D2B">
      <w:pPr>
        <w:pStyle w:val="Odstavecseseznamem"/>
        <w:numPr>
          <w:ilvl w:val="1"/>
          <w:numId w:val="4"/>
        </w:numPr>
        <w:ind w:left="1256"/>
      </w:pPr>
      <w:r>
        <w:t xml:space="preserve">na </w:t>
      </w:r>
      <w:proofErr w:type="spellStart"/>
      <w:r>
        <w:t>Lean</w:t>
      </w:r>
      <w:proofErr w:type="spellEnd"/>
      <w:r>
        <w:t xml:space="preserve"> </w:t>
      </w:r>
      <w:proofErr w:type="spellStart"/>
      <w:r>
        <w:t>SPINEs</w:t>
      </w:r>
      <w:proofErr w:type="spellEnd"/>
      <w:r>
        <w:t>: 4x 100GBASE-DR QSFP28;</w:t>
      </w:r>
    </w:p>
    <w:p w14:paraId="12B0F438" w14:textId="77777777" w:rsidR="004D0D2B" w:rsidRDefault="004D0D2B" w:rsidP="004D0D2B">
      <w:pPr>
        <w:pStyle w:val="Odstavecseseznamem"/>
        <w:numPr>
          <w:ilvl w:val="1"/>
          <w:numId w:val="4"/>
        </w:numPr>
        <w:ind w:left="1256"/>
      </w:pPr>
      <w:r>
        <w:t>na FW a LB: 4x 100GBASE-SR4 QSFP28;</w:t>
      </w:r>
    </w:p>
    <w:p w14:paraId="2995C257" w14:textId="77777777" w:rsidR="004D0D2B" w:rsidRDefault="004D0D2B" w:rsidP="004D0D2B">
      <w:pPr>
        <w:pStyle w:val="Odstavecseseznamem"/>
        <w:numPr>
          <w:ilvl w:val="1"/>
          <w:numId w:val="4"/>
        </w:numPr>
        <w:ind w:left="1256"/>
      </w:pPr>
      <w:r>
        <w:t xml:space="preserve">na WAN routery a KIVS: využít 2x 10GE ze 4x100GBASE-LR4 </w:t>
      </w:r>
      <w:proofErr w:type="spellStart"/>
      <w:r>
        <w:t>breakout</w:t>
      </w:r>
      <w:proofErr w:type="spellEnd"/>
      <w:r>
        <w:t>;</w:t>
      </w:r>
    </w:p>
    <w:p w14:paraId="714D4DB5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 xml:space="preserve">Případné další rozhraní pro propojení dvojice </w:t>
      </w:r>
      <w:proofErr w:type="spellStart"/>
      <w:r>
        <w:t>LEAFů</w:t>
      </w:r>
      <w:proofErr w:type="spellEnd"/>
      <w:r>
        <w:t xml:space="preserve"> do MC-LAG jsou nevýšením těchto portů;</w:t>
      </w:r>
    </w:p>
    <w:p w14:paraId="3DAB0B3F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Plná redundance zdrojů (PSU) a větráků (FAN);</w:t>
      </w:r>
    </w:p>
    <w:p w14:paraId="65DB3857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 xml:space="preserve">Podpora MC-LAG = LAG mezi dvěma </w:t>
      </w:r>
      <w:proofErr w:type="spellStart"/>
      <w:r>
        <w:t>LEAFy</w:t>
      </w:r>
      <w:proofErr w:type="spellEnd"/>
      <w:r>
        <w:t>;</w:t>
      </w:r>
    </w:p>
    <w:p w14:paraId="260D543F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Podpora L2 / L3;</w:t>
      </w:r>
    </w:p>
    <w:p w14:paraId="6865CB47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Podpora BGP;</w:t>
      </w:r>
    </w:p>
    <w:p w14:paraId="24344D31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Podpora EVPN/VXLAN;</w:t>
      </w:r>
    </w:p>
    <w:p w14:paraId="6D432BE7" w14:textId="17B9E3DC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lastRenderedPageBreak/>
        <w:t>Podpora symetrického EVPN</w:t>
      </w:r>
      <w:r w:rsidR="004F0A06">
        <w:t>.</w:t>
      </w:r>
    </w:p>
    <w:p w14:paraId="44F83793" w14:textId="77777777" w:rsidR="004D0D2B" w:rsidRPr="00814F57" w:rsidRDefault="004D0D2B" w:rsidP="004D0D2B">
      <w:r w:rsidRPr="00814F57">
        <w:t xml:space="preserve">Počet v DC (dělené na půl do jednotlivých </w:t>
      </w:r>
      <w:proofErr w:type="spellStart"/>
      <w:r w:rsidRPr="00814F57">
        <w:t>PoDů</w:t>
      </w:r>
      <w:proofErr w:type="spellEnd"/>
      <w:r w:rsidRPr="00814F57">
        <w:t>): 4x</w:t>
      </w:r>
    </w:p>
    <w:p w14:paraId="0178E995" w14:textId="77777777" w:rsidR="004D0D2B" w:rsidRPr="00814F57" w:rsidRDefault="004D0D2B" w:rsidP="004D0D2B">
      <w:r w:rsidRPr="00814F57">
        <w:t>Každý SPINE je:</w:t>
      </w:r>
    </w:p>
    <w:p w14:paraId="16A5B12E" w14:textId="77777777" w:rsidR="004D0D2B" w:rsidRPr="00814F57" w:rsidRDefault="004D0D2B" w:rsidP="004D0D2B">
      <w:pPr>
        <w:pStyle w:val="Odstavecseseznamem"/>
        <w:numPr>
          <w:ilvl w:val="0"/>
          <w:numId w:val="4"/>
        </w:numPr>
        <w:ind w:left="536"/>
      </w:pPr>
      <w:r w:rsidRPr="00814F57">
        <w:t xml:space="preserve">1U </w:t>
      </w:r>
      <w:proofErr w:type="spellStart"/>
      <w:r w:rsidRPr="00814F57">
        <w:t>rack</w:t>
      </w:r>
      <w:proofErr w:type="spellEnd"/>
      <w:r w:rsidRPr="00814F57">
        <w:t xml:space="preserve"> </w:t>
      </w:r>
      <w:proofErr w:type="spellStart"/>
      <w:r w:rsidRPr="00814F57">
        <w:t>mount</w:t>
      </w:r>
      <w:proofErr w:type="spellEnd"/>
      <w:r w:rsidRPr="00814F57">
        <w:t xml:space="preserve"> zařízení</w:t>
      </w:r>
      <w:r>
        <w:t>;</w:t>
      </w:r>
    </w:p>
    <w:p w14:paraId="6D8AE017" w14:textId="77777777" w:rsidR="004D0D2B" w:rsidRPr="00814F57" w:rsidRDefault="004D0D2B" w:rsidP="004D0D2B">
      <w:pPr>
        <w:pStyle w:val="Odstavecseseznamem"/>
        <w:numPr>
          <w:ilvl w:val="0"/>
          <w:numId w:val="4"/>
        </w:numPr>
        <w:spacing w:after="0"/>
        <w:ind w:left="533" w:hanging="357"/>
      </w:pPr>
      <w:r w:rsidRPr="00814F57">
        <w:t xml:space="preserve">Až 28x 100GbE (počet reflektuje možné/uvažované rozšíření DC </w:t>
      </w:r>
      <w:proofErr w:type="spellStart"/>
      <w:r w:rsidRPr="00814F57">
        <w:t>fabric</w:t>
      </w:r>
      <w:proofErr w:type="spellEnd"/>
      <w:r w:rsidRPr="00814F57">
        <w:t xml:space="preserve"> na dvojnásobek)</w:t>
      </w:r>
      <w:r>
        <w:t>;</w:t>
      </w:r>
    </w:p>
    <w:p w14:paraId="03C3C869" w14:textId="77777777" w:rsidR="004D0D2B" w:rsidRPr="00814F57" w:rsidRDefault="004D0D2B" w:rsidP="004D0D2B">
      <w:pPr>
        <w:pStyle w:val="Odstavecseseznamem"/>
        <w:numPr>
          <w:ilvl w:val="0"/>
          <w:numId w:val="4"/>
        </w:numPr>
        <w:ind w:left="536"/>
      </w:pPr>
      <w:r w:rsidRPr="00814F57">
        <w:t>Vybavené originálními transceivery pro Start konektivitu:</w:t>
      </w:r>
    </w:p>
    <w:p w14:paraId="08EC0B30" w14:textId="77777777" w:rsidR="004D0D2B" w:rsidRPr="00814F57" w:rsidRDefault="004D0D2B" w:rsidP="004D0D2B">
      <w:pPr>
        <w:pStyle w:val="Odstavecseseznamem"/>
        <w:numPr>
          <w:ilvl w:val="1"/>
          <w:numId w:val="4"/>
        </w:numPr>
        <w:ind w:left="1256"/>
      </w:pPr>
      <w:r w:rsidRPr="00814F57">
        <w:t xml:space="preserve">Na </w:t>
      </w:r>
      <w:proofErr w:type="spellStart"/>
      <w:r w:rsidRPr="00814F57">
        <w:t>LEAFy</w:t>
      </w:r>
      <w:proofErr w:type="spellEnd"/>
      <w:r w:rsidRPr="00814F57">
        <w:t>: 4x 100GBASE-DR QSFP28</w:t>
      </w:r>
      <w:r>
        <w:t>;</w:t>
      </w:r>
    </w:p>
    <w:p w14:paraId="6275D5E6" w14:textId="77777777" w:rsidR="004D0D2B" w:rsidRPr="00814F57" w:rsidRDefault="004D0D2B" w:rsidP="004D0D2B">
      <w:pPr>
        <w:pStyle w:val="Odstavecseseznamem"/>
        <w:numPr>
          <w:ilvl w:val="1"/>
          <w:numId w:val="4"/>
        </w:numPr>
        <w:ind w:left="1256"/>
      </w:pPr>
      <w:r w:rsidRPr="00814F57">
        <w:t xml:space="preserve">Na </w:t>
      </w:r>
      <w:proofErr w:type="spellStart"/>
      <w:r w:rsidRPr="00814F57">
        <w:t>Border</w:t>
      </w:r>
      <w:proofErr w:type="spellEnd"/>
      <w:r w:rsidRPr="00814F57">
        <w:t xml:space="preserve"> </w:t>
      </w:r>
      <w:proofErr w:type="spellStart"/>
      <w:r w:rsidRPr="00814F57">
        <w:t>LEAFy</w:t>
      </w:r>
      <w:proofErr w:type="spellEnd"/>
      <w:r w:rsidRPr="00814F57">
        <w:t>: 4x 100GBASE-DR QSFP28</w:t>
      </w:r>
      <w:r>
        <w:t>;</w:t>
      </w:r>
    </w:p>
    <w:p w14:paraId="5D9BD1DD" w14:textId="77777777" w:rsidR="004D0D2B" w:rsidRPr="00814F57" w:rsidRDefault="004D0D2B" w:rsidP="004D0D2B">
      <w:pPr>
        <w:pStyle w:val="Odstavecseseznamem"/>
        <w:numPr>
          <w:ilvl w:val="1"/>
          <w:numId w:val="4"/>
        </w:numPr>
        <w:ind w:left="1256"/>
      </w:pPr>
      <w:r w:rsidRPr="00814F57">
        <w:t xml:space="preserve">Na </w:t>
      </w:r>
      <w:proofErr w:type="spellStart"/>
      <w:r w:rsidRPr="00814F57">
        <w:t>Edge</w:t>
      </w:r>
      <w:proofErr w:type="spellEnd"/>
      <w:r w:rsidRPr="00814F57">
        <w:t xml:space="preserve"> switche (DCI): 2x 100GBASE-DR QSFP28</w:t>
      </w:r>
      <w:r>
        <w:t>;</w:t>
      </w:r>
    </w:p>
    <w:p w14:paraId="3DCEE80C" w14:textId="77777777" w:rsidR="004D0D2B" w:rsidRPr="00814F57" w:rsidRDefault="004D0D2B" w:rsidP="004D0D2B">
      <w:pPr>
        <w:pStyle w:val="Odstavecseseznamem"/>
        <w:numPr>
          <w:ilvl w:val="0"/>
          <w:numId w:val="4"/>
        </w:numPr>
        <w:ind w:left="536"/>
      </w:pPr>
      <w:r w:rsidRPr="00814F57">
        <w:t>Plná redundance zdrojů (PSU) a větráků (FAN)</w:t>
      </w:r>
      <w:r>
        <w:t>;</w:t>
      </w:r>
    </w:p>
    <w:p w14:paraId="45A8E941" w14:textId="77777777" w:rsidR="004D0D2B" w:rsidRPr="00814F57" w:rsidRDefault="004D0D2B" w:rsidP="004D0D2B">
      <w:pPr>
        <w:pStyle w:val="Odstavecseseznamem"/>
        <w:numPr>
          <w:ilvl w:val="0"/>
          <w:numId w:val="4"/>
        </w:numPr>
        <w:ind w:left="536"/>
      </w:pPr>
      <w:r w:rsidRPr="00814F57">
        <w:t>Podpora L2 / L3</w:t>
      </w:r>
      <w:r>
        <w:t>;</w:t>
      </w:r>
    </w:p>
    <w:p w14:paraId="7C0934BB" w14:textId="3249B748" w:rsidR="004D0D2B" w:rsidRPr="00814F57" w:rsidRDefault="004D0D2B" w:rsidP="004D0D2B">
      <w:pPr>
        <w:pStyle w:val="Odstavecseseznamem"/>
        <w:numPr>
          <w:ilvl w:val="0"/>
          <w:numId w:val="4"/>
        </w:numPr>
        <w:ind w:left="536"/>
      </w:pPr>
      <w:r w:rsidRPr="00814F57">
        <w:t xml:space="preserve">Podpora BGP a </w:t>
      </w:r>
      <w:proofErr w:type="spellStart"/>
      <w:r w:rsidRPr="00814F57">
        <w:t>iBGP</w:t>
      </w:r>
      <w:proofErr w:type="spellEnd"/>
      <w:r w:rsidRPr="00814F57">
        <w:t xml:space="preserve"> RR</w:t>
      </w:r>
      <w:r w:rsidR="004F0A06">
        <w:t>,</w:t>
      </w:r>
    </w:p>
    <w:p w14:paraId="0838ED23" w14:textId="77777777" w:rsidR="004D0D2B" w:rsidRDefault="004D0D2B" w:rsidP="004D0D2B"/>
    <w:p w14:paraId="0AEE0D4B" w14:textId="77777777" w:rsidR="004D0D2B" w:rsidRPr="00814F57" w:rsidRDefault="004D0D2B" w:rsidP="004D0D2B">
      <w:r w:rsidRPr="00814F57">
        <w:t xml:space="preserve">Počet v DC (dělené na půl do jednotlivých </w:t>
      </w:r>
      <w:proofErr w:type="spellStart"/>
      <w:r w:rsidRPr="00814F57">
        <w:t>PoDů</w:t>
      </w:r>
      <w:proofErr w:type="spellEnd"/>
      <w:r w:rsidRPr="00814F57">
        <w:t>): 4x</w:t>
      </w:r>
    </w:p>
    <w:p w14:paraId="6980A4D9" w14:textId="77777777" w:rsidR="004D0D2B" w:rsidRPr="00814F57" w:rsidRDefault="004D0D2B" w:rsidP="004D0D2B">
      <w:r w:rsidRPr="00814F57">
        <w:t xml:space="preserve">Každý </w:t>
      </w:r>
      <w:proofErr w:type="spellStart"/>
      <w:r>
        <w:t>Border</w:t>
      </w:r>
      <w:proofErr w:type="spellEnd"/>
      <w:r>
        <w:t xml:space="preserve"> </w:t>
      </w:r>
      <w:r w:rsidRPr="00814F57">
        <w:t>LEAF je:</w:t>
      </w:r>
    </w:p>
    <w:p w14:paraId="0741184A" w14:textId="77777777" w:rsidR="004D0D2B" w:rsidRPr="00814F57" w:rsidRDefault="004D0D2B" w:rsidP="004D0D2B">
      <w:pPr>
        <w:pStyle w:val="Odstavecseseznamem"/>
        <w:numPr>
          <w:ilvl w:val="0"/>
          <w:numId w:val="4"/>
        </w:numPr>
        <w:ind w:left="536"/>
      </w:pPr>
      <w:r w:rsidRPr="00814F57">
        <w:t xml:space="preserve">1U </w:t>
      </w:r>
      <w:proofErr w:type="spellStart"/>
      <w:r w:rsidRPr="00814F57">
        <w:t>rack</w:t>
      </w:r>
      <w:proofErr w:type="spellEnd"/>
      <w:r w:rsidRPr="00814F57">
        <w:t xml:space="preserve"> </w:t>
      </w:r>
      <w:proofErr w:type="spellStart"/>
      <w:r w:rsidRPr="00814F57">
        <w:t>mount</w:t>
      </w:r>
      <w:proofErr w:type="spellEnd"/>
      <w:r w:rsidRPr="00814F57">
        <w:t xml:space="preserve"> zařízení</w:t>
      </w:r>
      <w:r>
        <w:t>;</w:t>
      </w:r>
    </w:p>
    <w:p w14:paraId="674D813C" w14:textId="77777777" w:rsidR="004D0D2B" w:rsidRPr="00814F57" w:rsidRDefault="004D0D2B" w:rsidP="004D0D2B">
      <w:pPr>
        <w:pStyle w:val="Odstavecseseznamem"/>
        <w:numPr>
          <w:ilvl w:val="0"/>
          <w:numId w:val="4"/>
        </w:numPr>
        <w:spacing w:after="0"/>
        <w:ind w:left="533" w:hanging="357"/>
      </w:pPr>
      <w:r w:rsidRPr="00814F57">
        <w:t xml:space="preserve">Až 17x 100GbE+2x 10GbE NNI portů (počet reflektuje možné/uvažované rozšíření DC </w:t>
      </w:r>
      <w:proofErr w:type="spellStart"/>
      <w:r w:rsidRPr="00814F57">
        <w:t>fabric</w:t>
      </w:r>
      <w:proofErr w:type="spellEnd"/>
      <w:r w:rsidRPr="00814F57">
        <w:t xml:space="preserve"> na dvojnásobek)</w:t>
      </w:r>
      <w:r>
        <w:t>;</w:t>
      </w:r>
    </w:p>
    <w:p w14:paraId="2363B709" w14:textId="77777777" w:rsidR="004D0D2B" w:rsidRPr="00814F57" w:rsidRDefault="004D0D2B" w:rsidP="004D0D2B">
      <w:pPr>
        <w:pStyle w:val="Odstavecseseznamem"/>
        <w:numPr>
          <w:ilvl w:val="0"/>
          <w:numId w:val="4"/>
        </w:numPr>
        <w:ind w:left="536"/>
      </w:pPr>
      <w:r w:rsidRPr="00814F57">
        <w:t>Vybavené originálními transceivery pro Start konektivitu:</w:t>
      </w:r>
    </w:p>
    <w:p w14:paraId="43719EC0" w14:textId="77777777" w:rsidR="004D0D2B" w:rsidRPr="00814F57" w:rsidRDefault="004D0D2B" w:rsidP="004D0D2B">
      <w:pPr>
        <w:pStyle w:val="Odstavecseseznamem"/>
        <w:numPr>
          <w:ilvl w:val="1"/>
          <w:numId w:val="4"/>
        </w:numPr>
        <w:ind w:left="1256"/>
      </w:pPr>
      <w:r w:rsidRPr="00814F57">
        <w:t xml:space="preserve">Na </w:t>
      </w:r>
      <w:proofErr w:type="spellStart"/>
      <w:r w:rsidRPr="00814F57">
        <w:t>Lean</w:t>
      </w:r>
      <w:proofErr w:type="spellEnd"/>
      <w:r w:rsidRPr="00814F57">
        <w:t xml:space="preserve"> </w:t>
      </w:r>
      <w:proofErr w:type="spellStart"/>
      <w:r w:rsidRPr="00814F57">
        <w:t>SPINEs</w:t>
      </w:r>
      <w:proofErr w:type="spellEnd"/>
      <w:r w:rsidRPr="00814F57">
        <w:t>: 4x 100GBASE-DR QSFP28</w:t>
      </w:r>
      <w:r>
        <w:t>;</w:t>
      </w:r>
    </w:p>
    <w:p w14:paraId="78E3F45A" w14:textId="77777777" w:rsidR="004D0D2B" w:rsidRPr="00814F57" w:rsidRDefault="004D0D2B" w:rsidP="004D0D2B">
      <w:pPr>
        <w:pStyle w:val="Odstavecseseznamem"/>
        <w:numPr>
          <w:ilvl w:val="1"/>
          <w:numId w:val="4"/>
        </w:numPr>
        <w:spacing w:after="0"/>
        <w:ind w:left="1253" w:hanging="357"/>
      </w:pPr>
      <w:r w:rsidRPr="00814F57">
        <w:t>Na FW a LB: 4x 100GBASE-SR4 QSFP28</w:t>
      </w:r>
      <w:r>
        <w:t>;</w:t>
      </w:r>
    </w:p>
    <w:p w14:paraId="5C222145" w14:textId="77777777" w:rsidR="004D0D2B" w:rsidRPr="00814F57" w:rsidRDefault="004D0D2B" w:rsidP="004D0D2B">
      <w:pPr>
        <w:pStyle w:val="Odstavecseseznamem"/>
        <w:numPr>
          <w:ilvl w:val="1"/>
          <w:numId w:val="4"/>
        </w:numPr>
        <w:ind w:left="1256"/>
      </w:pPr>
      <w:r w:rsidRPr="00814F57">
        <w:t xml:space="preserve">Na WAN routery a KIVS: využít 2x 10GE ze 4x100GBASE-LR4 </w:t>
      </w:r>
      <w:proofErr w:type="spellStart"/>
      <w:r w:rsidRPr="00814F57">
        <w:t>breakout</w:t>
      </w:r>
      <w:proofErr w:type="spellEnd"/>
      <w:r>
        <w:t>;</w:t>
      </w:r>
    </w:p>
    <w:p w14:paraId="24634895" w14:textId="77777777" w:rsidR="004D0D2B" w:rsidRPr="00814F57" w:rsidRDefault="004D0D2B" w:rsidP="004D0D2B">
      <w:pPr>
        <w:pStyle w:val="Odstavecseseznamem"/>
        <w:numPr>
          <w:ilvl w:val="1"/>
          <w:numId w:val="4"/>
        </w:numPr>
        <w:spacing w:after="0"/>
        <w:ind w:left="1253" w:hanging="357"/>
      </w:pPr>
      <w:r w:rsidRPr="00814F57">
        <w:t xml:space="preserve">„Případné další interface pro propojení dvojice </w:t>
      </w:r>
      <w:proofErr w:type="spellStart"/>
      <w:r w:rsidRPr="00814F57">
        <w:t>LEAFů</w:t>
      </w:r>
      <w:proofErr w:type="spellEnd"/>
      <w:r w:rsidRPr="00814F57">
        <w:t xml:space="preserve"> do MC-LAG jsou nevýšením těchto portů“</w:t>
      </w:r>
      <w:r>
        <w:t>;</w:t>
      </w:r>
    </w:p>
    <w:p w14:paraId="0FE440EB" w14:textId="77777777" w:rsidR="004D0D2B" w:rsidRPr="00814F57" w:rsidRDefault="004D0D2B" w:rsidP="004D0D2B">
      <w:pPr>
        <w:pStyle w:val="Odstavecseseznamem"/>
        <w:numPr>
          <w:ilvl w:val="0"/>
          <w:numId w:val="4"/>
        </w:numPr>
        <w:ind w:left="536"/>
      </w:pPr>
      <w:r w:rsidRPr="00814F57">
        <w:t>Plná redundance zdrojů (PSU) a větráků (FAN)</w:t>
      </w:r>
      <w:r>
        <w:t>;</w:t>
      </w:r>
    </w:p>
    <w:p w14:paraId="429B211B" w14:textId="77777777" w:rsidR="004D0D2B" w:rsidRPr="00814F57" w:rsidRDefault="004D0D2B" w:rsidP="004D0D2B">
      <w:pPr>
        <w:pStyle w:val="Odstavecseseznamem"/>
        <w:numPr>
          <w:ilvl w:val="0"/>
          <w:numId w:val="4"/>
        </w:numPr>
        <w:ind w:left="536"/>
      </w:pPr>
      <w:r w:rsidRPr="00814F57">
        <w:t xml:space="preserve">Podpora MC-LAG = LAG mezi dvěma </w:t>
      </w:r>
      <w:proofErr w:type="spellStart"/>
      <w:r w:rsidRPr="00814F57">
        <w:t>LEA</w:t>
      </w:r>
      <w:r>
        <w:t>F</w:t>
      </w:r>
      <w:r w:rsidRPr="00814F57">
        <w:t>y</w:t>
      </w:r>
      <w:proofErr w:type="spellEnd"/>
      <w:r>
        <w:t>;</w:t>
      </w:r>
    </w:p>
    <w:p w14:paraId="5451E951" w14:textId="77777777" w:rsidR="004D0D2B" w:rsidRPr="00814F57" w:rsidRDefault="004D0D2B" w:rsidP="004D0D2B">
      <w:pPr>
        <w:pStyle w:val="Odstavecseseznamem"/>
        <w:numPr>
          <w:ilvl w:val="0"/>
          <w:numId w:val="4"/>
        </w:numPr>
        <w:ind w:left="536"/>
      </w:pPr>
      <w:r w:rsidRPr="00814F57">
        <w:t>Podpora L2 / L3</w:t>
      </w:r>
      <w:r>
        <w:t>;</w:t>
      </w:r>
    </w:p>
    <w:p w14:paraId="6570A077" w14:textId="77777777" w:rsidR="004D0D2B" w:rsidRPr="00814F57" w:rsidRDefault="004D0D2B" w:rsidP="004D0D2B">
      <w:pPr>
        <w:pStyle w:val="Odstavecseseznamem"/>
        <w:numPr>
          <w:ilvl w:val="0"/>
          <w:numId w:val="4"/>
        </w:numPr>
        <w:ind w:left="536"/>
      </w:pPr>
      <w:r w:rsidRPr="00814F57">
        <w:t>Podpora BGP</w:t>
      </w:r>
      <w:r>
        <w:t>;</w:t>
      </w:r>
    </w:p>
    <w:p w14:paraId="2CC8DF7B" w14:textId="77777777" w:rsidR="004D0D2B" w:rsidRPr="00814F57" w:rsidRDefault="004D0D2B" w:rsidP="004D0D2B">
      <w:pPr>
        <w:pStyle w:val="Odstavecseseznamem"/>
        <w:numPr>
          <w:ilvl w:val="0"/>
          <w:numId w:val="4"/>
        </w:numPr>
        <w:ind w:left="536"/>
      </w:pPr>
      <w:r w:rsidRPr="00814F57">
        <w:t>Podpora EVPN/VXLAN</w:t>
      </w:r>
      <w:r>
        <w:t>;</w:t>
      </w:r>
    </w:p>
    <w:p w14:paraId="31323AE4" w14:textId="17AFDF94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 w:rsidRPr="00814F57">
        <w:t>Podpora symetrického EVPN</w:t>
      </w:r>
      <w:r w:rsidR="004F0A06">
        <w:t>.</w:t>
      </w:r>
    </w:p>
    <w:p w14:paraId="6F0A020F" w14:textId="77777777" w:rsidR="004D0D2B" w:rsidRDefault="004D0D2B" w:rsidP="004D0D2B"/>
    <w:p w14:paraId="6DFDF35B" w14:textId="77777777" w:rsidR="004D0D2B" w:rsidRDefault="004D0D2B" w:rsidP="004D0D2B">
      <w:pPr>
        <w:keepNext/>
        <w:jc w:val="center"/>
      </w:pPr>
      <w:r>
        <w:rPr>
          <w:noProof/>
          <w14:ligatures w14:val="none"/>
        </w:rPr>
        <w:lastRenderedPageBreak/>
        <w:drawing>
          <wp:inline distT="0" distB="0" distL="0" distR="0" wp14:anchorId="6B378BDC" wp14:editId="4CFD7853">
            <wp:extent cx="5397389" cy="3498850"/>
            <wp:effectExtent l="0" t="0" r="0" b="6350"/>
            <wp:docPr id="206825182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251824" name="Picture 206825182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315" cy="3501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DD847" w14:textId="3B7C00A2" w:rsidR="004D0D2B" w:rsidRDefault="004D0D2B" w:rsidP="004D0D2B">
      <w:pPr>
        <w:pStyle w:val="Titulek"/>
        <w:jc w:val="center"/>
      </w:pPr>
      <w:r>
        <w:t xml:space="preserve">Obrázek </w:t>
      </w:r>
      <w:r w:rsidRPr="2DB112E7">
        <w:fldChar w:fldCharType="begin"/>
      </w:r>
      <w:r>
        <w:instrText xml:space="preserve"> SEQ Obrázek \* ARABIC </w:instrText>
      </w:r>
      <w:r w:rsidRPr="2DB112E7">
        <w:fldChar w:fldCharType="separate"/>
      </w:r>
      <w:r w:rsidR="00B75AFE">
        <w:rPr>
          <w:noProof/>
        </w:rPr>
        <w:t>2</w:t>
      </w:r>
      <w:r w:rsidRPr="2DB112E7">
        <w:rPr>
          <w:noProof/>
        </w:rPr>
        <w:fldChar w:fldCharType="end"/>
      </w:r>
      <w:r>
        <w:t xml:space="preserve"> - „dvojnásobný“ DC-FABRIC (navýšený výkon i konektivita) – </w:t>
      </w:r>
      <w:proofErr w:type="spellStart"/>
      <w:r>
        <w:t>Border</w:t>
      </w:r>
      <w:proofErr w:type="spellEnd"/>
      <w:r>
        <w:t xml:space="preserve"> LEAF</w:t>
      </w:r>
    </w:p>
    <w:p w14:paraId="35D495A9" w14:textId="77777777" w:rsidR="004D0D2B" w:rsidRPr="001D5444" w:rsidRDefault="004D0D2B" w:rsidP="000F25FB">
      <w:pPr>
        <w:pStyle w:val="Nadpis3"/>
        <w:rPr>
          <w:i/>
          <w:sz w:val="32"/>
          <w:szCs w:val="32"/>
        </w:rPr>
      </w:pPr>
      <w:bookmarkStart w:id="5" w:name="_Toc175608476"/>
      <w:r w:rsidRPr="001D5444">
        <w:t>WAN konektivita</w:t>
      </w:r>
      <w:bookmarkEnd w:id="5"/>
    </w:p>
    <w:p w14:paraId="377E38F4" w14:textId="77777777" w:rsidR="004D0D2B" w:rsidRDefault="004D0D2B" w:rsidP="004D0D2B">
      <w:pPr>
        <w:spacing w:before="240" w:after="120"/>
        <w:jc w:val="both"/>
      </w:pPr>
      <w:r>
        <w:t>WAN konektivitu dělíme v našem designu na:</w:t>
      </w:r>
    </w:p>
    <w:p w14:paraId="005BCA34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 xml:space="preserve">WAN INET </w:t>
      </w:r>
    </w:p>
    <w:p w14:paraId="5C68CD09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WAN CMS</w:t>
      </w:r>
    </w:p>
    <w:p w14:paraId="3B8EA930" w14:textId="77777777" w:rsidR="004D0D2B" w:rsidRDefault="004D0D2B" w:rsidP="004D0D2B">
      <w:pPr>
        <w:pStyle w:val="Odstavecseseznamem"/>
        <w:ind w:left="0"/>
        <w:jc w:val="both"/>
      </w:pPr>
    </w:p>
    <w:p w14:paraId="6AFD7345" w14:textId="77777777" w:rsidR="004D0D2B" w:rsidRDefault="004D0D2B" w:rsidP="004D0D2B">
      <w:pPr>
        <w:pStyle w:val="Odstavecseseznamem"/>
        <w:ind w:left="0"/>
        <w:jc w:val="both"/>
      </w:pPr>
      <w:r>
        <w:t xml:space="preserve">Obě části konektivity včetně znázornění připojení WAN routeru k DC </w:t>
      </w:r>
      <w:proofErr w:type="spellStart"/>
      <w:r>
        <w:t>fabric</w:t>
      </w:r>
      <w:proofErr w:type="spellEnd"/>
      <w:r>
        <w:t xml:space="preserve"> je na obrázcích v předchozí kapitole. </w:t>
      </w:r>
      <w:r w:rsidRPr="00956F31">
        <w:t>WAN router je připojený ke </w:t>
      </w:r>
      <w:proofErr w:type="spellStart"/>
      <w:r w:rsidRPr="00956F31">
        <w:t>Border</w:t>
      </w:r>
      <w:proofErr w:type="spellEnd"/>
      <w:r w:rsidRPr="00956F31">
        <w:t xml:space="preserve"> LEAF </w:t>
      </w:r>
      <w:proofErr w:type="spellStart"/>
      <w:r w:rsidRPr="00956F31">
        <w:t>switchům</w:t>
      </w:r>
      <w:proofErr w:type="spellEnd"/>
      <w:r w:rsidRPr="00956F31">
        <w:t xml:space="preserve">. </w:t>
      </w:r>
    </w:p>
    <w:p w14:paraId="183C204B" w14:textId="77777777" w:rsidR="004D0D2B" w:rsidRDefault="004D0D2B" w:rsidP="004D0D2B">
      <w:pPr>
        <w:pStyle w:val="Odstavecseseznamem"/>
        <w:ind w:left="0"/>
        <w:jc w:val="both"/>
      </w:pPr>
    </w:p>
    <w:p w14:paraId="55AFAB65" w14:textId="77777777" w:rsidR="004D0D2B" w:rsidRDefault="004D0D2B" w:rsidP="004D0D2B">
      <w:pPr>
        <w:pStyle w:val="Odstavecseseznamem"/>
        <w:ind w:left="0"/>
        <w:jc w:val="both"/>
      </w:pPr>
      <w:r>
        <w:t>DC WAN INET konektivita bude realizována WAN routerem, který bude zajišťovat konektivitu k </w:t>
      </w:r>
      <w:proofErr w:type="spellStart"/>
      <w:r>
        <w:t>upstream</w:t>
      </w:r>
      <w:proofErr w:type="spellEnd"/>
      <w:r>
        <w:t xml:space="preserve"> providerovi na základě </w:t>
      </w:r>
      <w:proofErr w:type="spellStart"/>
      <w:r w:rsidRPr="00187DCF">
        <w:t>eBGP</w:t>
      </w:r>
      <w:proofErr w:type="spellEnd"/>
      <w:r w:rsidRPr="00187DCF">
        <w:t>.</w:t>
      </w:r>
      <w:r>
        <w:t xml:space="preserve"> Redundance WAN INET konektivity bude postavena na dvou routerech, po jednom v každém </w:t>
      </w:r>
      <w:proofErr w:type="spellStart"/>
      <w:r>
        <w:t>PoDu</w:t>
      </w:r>
      <w:proofErr w:type="spellEnd"/>
      <w:r>
        <w:t xml:space="preserve">. Interní propojení routerů bude postavené na </w:t>
      </w:r>
      <w:proofErr w:type="spellStart"/>
      <w:r>
        <w:t>iBGP</w:t>
      </w:r>
      <w:proofErr w:type="spellEnd"/>
      <w:r>
        <w:t xml:space="preserve">. Celá tato konstrukce zajistí rychlou konvergenci v případě výpadku jedné z WAN INET konektivity. Jelikož není potřeba provozovat na WAN routerech full BGP </w:t>
      </w:r>
      <w:proofErr w:type="spellStart"/>
      <w:r>
        <w:t>routing</w:t>
      </w:r>
      <w:proofErr w:type="spellEnd"/>
      <w:r>
        <w:t xml:space="preserve">, budou routery přijímat default </w:t>
      </w:r>
      <w:proofErr w:type="spellStart"/>
      <w:r>
        <w:t>route</w:t>
      </w:r>
      <w:proofErr w:type="spellEnd"/>
      <w:r>
        <w:t xml:space="preserve"> od </w:t>
      </w:r>
      <w:proofErr w:type="spellStart"/>
      <w:r>
        <w:t>upsteream</w:t>
      </w:r>
      <w:proofErr w:type="spellEnd"/>
      <w:r>
        <w:t xml:space="preserve"> providera a posílat </w:t>
      </w:r>
      <w:r w:rsidRPr="00956F31">
        <w:t>směrem k providerovi providerem</w:t>
      </w:r>
      <w:r>
        <w:t xml:space="preserve"> přidělené závislé </w:t>
      </w:r>
      <w:proofErr w:type="spellStart"/>
      <w:r>
        <w:t>subnety</w:t>
      </w:r>
      <w:proofErr w:type="spellEnd"/>
      <w:r>
        <w:t xml:space="preserve">. </w:t>
      </w:r>
      <w:proofErr w:type="spellStart"/>
      <w:r>
        <w:t>WAN_router</w:t>
      </w:r>
      <w:proofErr w:type="spellEnd"/>
      <w:r>
        <w:t xml:space="preserve"> bude směrem na DC </w:t>
      </w:r>
      <w:proofErr w:type="spellStart"/>
      <w:r>
        <w:t>fabric</w:t>
      </w:r>
      <w:proofErr w:type="spellEnd"/>
      <w:r>
        <w:t xml:space="preserve"> připojený přes IGP protokol (OSPF), ve kterém budou přístupné jen </w:t>
      </w:r>
      <w:proofErr w:type="spellStart"/>
      <w:r>
        <w:t>loobacky</w:t>
      </w:r>
      <w:proofErr w:type="spellEnd"/>
      <w:r>
        <w:t xml:space="preserve"> a </w:t>
      </w:r>
      <w:proofErr w:type="spellStart"/>
      <w:r>
        <w:t>underlay</w:t>
      </w:r>
      <w:proofErr w:type="spellEnd"/>
      <w:r>
        <w:t xml:space="preserve"> síť. Všechny ostatní routy, včetně EVPN budou oznamovány pomocí </w:t>
      </w:r>
      <w:proofErr w:type="spellStart"/>
      <w:r>
        <w:t>iBGP</w:t>
      </w:r>
      <w:proofErr w:type="spellEnd"/>
      <w:r>
        <w:t>.</w:t>
      </w:r>
    </w:p>
    <w:p w14:paraId="4F4F2CD7" w14:textId="77777777" w:rsidR="004D0D2B" w:rsidRDefault="004D0D2B" w:rsidP="004D0D2B">
      <w:pPr>
        <w:pStyle w:val="Odstavecseseznamem"/>
        <w:ind w:left="0"/>
        <w:jc w:val="both"/>
      </w:pPr>
    </w:p>
    <w:p w14:paraId="2B780435" w14:textId="77777777" w:rsidR="004D0D2B" w:rsidRDefault="004D0D2B" w:rsidP="004D0D2B">
      <w:pPr>
        <w:pStyle w:val="Odstavecseseznamem"/>
        <w:ind w:left="0"/>
        <w:jc w:val="both"/>
      </w:pPr>
      <w:r>
        <w:t xml:space="preserve">DC WAN CMS konektivita bude realizována přímo z DC </w:t>
      </w:r>
      <w:proofErr w:type="spellStart"/>
      <w:r>
        <w:t>Fabric</w:t>
      </w:r>
      <w:proofErr w:type="spellEnd"/>
      <w:r>
        <w:t xml:space="preserve">, a </w:t>
      </w:r>
      <w:r w:rsidRPr="00956F31">
        <w:t xml:space="preserve">to z </w:t>
      </w:r>
      <w:proofErr w:type="spellStart"/>
      <w:r w:rsidRPr="00956F31">
        <w:t>Border</w:t>
      </w:r>
      <w:proofErr w:type="spellEnd"/>
      <w:r w:rsidRPr="00956F31">
        <w:t xml:space="preserve"> LEAF </w:t>
      </w:r>
      <w:proofErr w:type="spellStart"/>
      <w:r w:rsidRPr="00956F31">
        <w:t>switchů</w:t>
      </w:r>
      <w:proofErr w:type="spellEnd"/>
      <w:r w:rsidRPr="00956F31">
        <w:t>.</w:t>
      </w:r>
      <w:r>
        <w:t xml:space="preserve"> Tato konektivita je tedy zohledněna a definována v předchozí kapitole a nemá vliv na vlastní WAN router, který je genericky popsaný z hlediska generických fyzických a funkčních požadavků následovně.</w:t>
      </w:r>
    </w:p>
    <w:p w14:paraId="36461F66" w14:textId="77777777" w:rsidR="004D0D2B" w:rsidRDefault="004D0D2B" w:rsidP="004D0D2B">
      <w:pPr>
        <w:jc w:val="both"/>
      </w:pPr>
      <w:r>
        <w:t xml:space="preserve">Počet v DC (dělené na půl do jednotlivých </w:t>
      </w:r>
      <w:proofErr w:type="spellStart"/>
      <w:r>
        <w:t>PoDů</w:t>
      </w:r>
      <w:proofErr w:type="spellEnd"/>
      <w:r>
        <w:t>): 2x</w:t>
      </w:r>
    </w:p>
    <w:p w14:paraId="3B2F6419" w14:textId="77777777" w:rsidR="004D0D2B" w:rsidRDefault="004D0D2B" w:rsidP="004D0D2B">
      <w:pPr>
        <w:spacing w:before="240" w:after="120"/>
        <w:jc w:val="both"/>
      </w:pPr>
      <w:r>
        <w:t>Každý WAN router je:</w:t>
      </w:r>
    </w:p>
    <w:p w14:paraId="241FD6F8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 xml:space="preserve">1U </w:t>
      </w:r>
      <w:proofErr w:type="spellStart"/>
      <w:r>
        <w:t>rack</w:t>
      </w:r>
      <w:proofErr w:type="spellEnd"/>
      <w:r>
        <w:t xml:space="preserve"> </w:t>
      </w:r>
      <w:proofErr w:type="spellStart"/>
      <w:r>
        <w:t>mount</w:t>
      </w:r>
      <w:proofErr w:type="spellEnd"/>
      <w:r>
        <w:t xml:space="preserve"> zařízení;</w:t>
      </w:r>
    </w:p>
    <w:p w14:paraId="7486B14C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lastRenderedPageBreak/>
        <w:t xml:space="preserve">Min 10x 10GE NNI portů (počet reflektuje možné rozšíření DC </w:t>
      </w:r>
      <w:proofErr w:type="spellStart"/>
      <w:r>
        <w:t>fabric</w:t>
      </w:r>
      <w:proofErr w:type="spellEnd"/>
      <w:r>
        <w:t>);</w:t>
      </w:r>
    </w:p>
    <w:p w14:paraId="6E4C9C34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Vybavené 5x 10GBASE-LR SFP+ originálními transceivery;</w:t>
      </w:r>
    </w:p>
    <w:p w14:paraId="0C1170CD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Realizovatelné:</w:t>
      </w:r>
    </w:p>
    <w:p w14:paraId="14213055" w14:textId="77777777" w:rsidR="004D0D2B" w:rsidRDefault="004D0D2B" w:rsidP="004D0D2B">
      <w:pPr>
        <w:pStyle w:val="Odstavecseseznamem"/>
        <w:numPr>
          <w:ilvl w:val="1"/>
          <w:numId w:val="4"/>
        </w:numPr>
        <w:ind w:left="1256"/>
      </w:pPr>
      <w:r>
        <w:t xml:space="preserve">4x 10GBASE-LR </w:t>
      </w:r>
      <w:r w:rsidRPr="004A18F9">
        <w:t>SFP+</w:t>
      </w:r>
      <w:r>
        <w:t>;</w:t>
      </w:r>
    </w:p>
    <w:p w14:paraId="5847E7C5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Plná redundance zdrojů (PSU) a větráků (FAN);</w:t>
      </w:r>
    </w:p>
    <w:p w14:paraId="599367ED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Podpora L2/L3;</w:t>
      </w:r>
    </w:p>
    <w:p w14:paraId="0706D681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Podpora BGP;</w:t>
      </w:r>
    </w:p>
    <w:p w14:paraId="2C5FB974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Podpora VRF – dedikované RIB/FIB tabulky;</w:t>
      </w:r>
    </w:p>
    <w:p w14:paraId="6F5A5F85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Podpora min. 200k FIB;</w:t>
      </w:r>
    </w:p>
    <w:p w14:paraId="790F5CFC" w14:textId="77777777" w:rsidR="004D0D2B" w:rsidRDefault="004D0D2B" w:rsidP="004D0D2B">
      <w:pPr>
        <w:ind w:left="176"/>
      </w:pPr>
    </w:p>
    <w:p w14:paraId="0076F21C" w14:textId="77777777" w:rsidR="004D0D2B" w:rsidRPr="00D675C3" w:rsidRDefault="004D0D2B" w:rsidP="000F25FB">
      <w:pPr>
        <w:pStyle w:val="Nadpis3"/>
        <w:rPr>
          <w:i/>
          <w:sz w:val="32"/>
          <w:szCs w:val="32"/>
        </w:rPr>
      </w:pPr>
      <w:bookmarkStart w:id="6" w:name="_Toc175608477"/>
      <w:r w:rsidRPr="00D675C3">
        <w:t>DCI konektivita</w:t>
      </w:r>
      <w:bookmarkEnd w:id="6"/>
    </w:p>
    <w:p w14:paraId="6E32BFC3" w14:textId="77777777" w:rsidR="004D0D2B" w:rsidRDefault="004D0D2B" w:rsidP="004D0D2B">
      <w:pPr>
        <w:spacing w:before="240" w:after="120"/>
        <w:jc w:val="both"/>
      </w:pPr>
      <w:r>
        <w:t xml:space="preserve">DCI konektivita je propojení v našem scénáři mezi dvěma </w:t>
      </w:r>
      <w:proofErr w:type="spellStart"/>
      <w:r>
        <w:t>PoPy</w:t>
      </w:r>
      <w:proofErr w:type="spellEnd"/>
      <w:r>
        <w:t xml:space="preserve">. Při jejím návrhu ale musí být zohledněno možné do budoucna uvažované rozdělení na dva </w:t>
      </w:r>
      <w:proofErr w:type="spellStart"/>
      <w:r>
        <w:t>PoPy</w:t>
      </w:r>
      <w:proofErr w:type="spellEnd"/>
      <w:r>
        <w:t xml:space="preserve"> v geograficky vzdálených lokalitách.</w:t>
      </w:r>
    </w:p>
    <w:p w14:paraId="2BF38065" w14:textId="77777777" w:rsidR="004D0D2B" w:rsidRDefault="004D0D2B" w:rsidP="004D0D2B">
      <w:pPr>
        <w:spacing w:before="240" w:after="120"/>
        <w:jc w:val="both"/>
      </w:pPr>
      <w:r>
        <w:t>Zároveň musí být v rámci tohoto kroku uvažováno o vybudování tzv. „</w:t>
      </w:r>
      <w:proofErr w:type="spellStart"/>
      <w:r>
        <w:t>witness</w:t>
      </w:r>
      <w:proofErr w:type="spellEnd"/>
      <w:r>
        <w:t>“ lokality pro ošetření „split brain“ implementovaných „metro clusteru“ v rámci výpočetní infrastruktury.</w:t>
      </w:r>
    </w:p>
    <w:p w14:paraId="37917EEE" w14:textId="77777777" w:rsidR="004D0D2B" w:rsidRDefault="004D0D2B" w:rsidP="004D0D2B">
      <w:pPr>
        <w:spacing w:before="240" w:after="120"/>
        <w:jc w:val="both"/>
      </w:pPr>
      <w:r>
        <w:t>Pro tento účel požadujeme dva dedikované nezávislé „</w:t>
      </w:r>
      <w:proofErr w:type="spellStart"/>
      <w:r>
        <w:t>Edge</w:t>
      </w:r>
      <w:proofErr w:type="spellEnd"/>
      <w:r>
        <w:t xml:space="preserve"> switche“ </w:t>
      </w:r>
      <w:proofErr w:type="gramStart"/>
      <w:r>
        <w:t>s</w:t>
      </w:r>
      <w:proofErr w:type="gramEnd"/>
      <w:r>
        <w:t xml:space="preserve"> podporu </w:t>
      </w:r>
      <w:proofErr w:type="spellStart"/>
      <w:r>
        <w:t>MACsec</w:t>
      </w:r>
      <w:proofErr w:type="spellEnd"/>
      <w:r>
        <w:t xml:space="preserve">, které zajistí bezpečnou komunikaci a integritu dat přes konektivitu mezi </w:t>
      </w:r>
      <w:proofErr w:type="spellStart"/>
      <w:r>
        <w:t>PoPy</w:t>
      </w:r>
      <w:proofErr w:type="spellEnd"/>
      <w:r>
        <w:t xml:space="preserve"> realizovanou DWDM technologií poskytovatele. Na následujícím obrázku je znázorněna pozice a plná funkce těchto </w:t>
      </w:r>
      <w:proofErr w:type="spellStart"/>
      <w:r>
        <w:t>Edge</w:t>
      </w:r>
      <w:proofErr w:type="spellEnd"/>
      <w:r>
        <w:t xml:space="preserve"> </w:t>
      </w:r>
      <w:proofErr w:type="spellStart"/>
      <w:r>
        <w:t>switchů</w:t>
      </w:r>
      <w:proofErr w:type="spellEnd"/>
      <w:r>
        <w:t xml:space="preserve"> v budoucím scénáři rozprostřeného DC do dvou </w:t>
      </w:r>
      <w:proofErr w:type="spellStart"/>
      <w:r>
        <w:t>PoPů</w:t>
      </w:r>
      <w:proofErr w:type="spellEnd"/>
      <w:r>
        <w:t>.</w:t>
      </w:r>
    </w:p>
    <w:p w14:paraId="63BF3AF0" w14:textId="77777777" w:rsidR="004D0D2B" w:rsidRDefault="004D0D2B" w:rsidP="004D0D2B">
      <w:pPr>
        <w:spacing w:before="240" w:after="120"/>
        <w:jc w:val="both"/>
      </w:pPr>
    </w:p>
    <w:p w14:paraId="3A44F828" w14:textId="77777777" w:rsidR="004D0D2B" w:rsidRDefault="004D0D2B" w:rsidP="004D0D2B">
      <w:pPr>
        <w:keepNext/>
        <w:jc w:val="center"/>
      </w:pPr>
      <w:r>
        <w:rPr>
          <w:noProof/>
          <w:sz w:val="20"/>
          <w:szCs w:val="20"/>
          <w:lang w:eastAsia="cs-CZ"/>
        </w:rPr>
        <w:drawing>
          <wp:inline distT="0" distB="0" distL="0" distR="0" wp14:anchorId="32FDD64E" wp14:editId="4F13331F">
            <wp:extent cx="5435274" cy="299943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8719117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894" cy="3000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0F0C0" w14:textId="7F06B5A7" w:rsidR="004D0D2B" w:rsidRDefault="004D0D2B" w:rsidP="004D0D2B">
      <w:pPr>
        <w:pStyle w:val="Titulek"/>
        <w:jc w:val="center"/>
        <w:rPr>
          <w:color w:val="FF0000"/>
        </w:rPr>
      </w:pPr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 w:rsidR="00B75AFE">
        <w:rPr>
          <w:noProof/>
        </w:rPr>
        <w:t>3</w:t>
      </w:r>
      <w:r>
        <w:rPr>
          <w:noProof/>
        </w:rPr>
        <w:fldChar w:fldCharType="end"/>
      </w:r>
      <w:r>
        <w:t xml:space="preserve"> - </w:t>
      </w:r>
      <w:r w:rsidRPr="009847D5">
        <w:t xml:space="preserve">EDGE switche ve do dvou </w:t>
      </w:r>
      <w:proofErr w:type="spellStart"/>
      <w:r w:rsidRPr="009847D5">
        <w:t>PoPech</w:t>
      </w:r>
      <w:proofErr w:type="spellEnd"/>
    </w:p>
    <w:p w14:paraId="70509D89" w14:textId="77777777" w:rsidR="004D0D2B" w:rsidRDefault="004D0D2B" w:rsidP="004D0D2B">
      <w:pPr>
        <w:spacing w:before="240" w:after="120"/>
        <w:jc w:val="both"/>
      </w:pPr>
      <w:r>
        <w:t>Možná vzdálenost s ohledem na požadované maximální RT je pro:</w:t>
      </w:r>
    </w:p>
    <w:p w14:paraId="5FB87BEB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 xml:space="preserve">propojení </w:t>
      </w:r>
      <w:proofErr w:type="spellStart"/>
      <w:r>
        <w:t>PoPů</w:t>
      </w:r>
      <w:proofErr w:type="spellEnd"/>
      <w:r>
        <w:t xml:space="preserve"> s max RTT 1ms = maximální vzdálenost až cca </w:t>
      </w:r>
      <w:proofErr w:type="gramStart"/>
      <w:r>
        <w:t>80km</w:t>
      </w:r>
      <w:proofErr w:type="gramEnd"/>
      <w:r>
        <w:t xml:space="preserve"> (odhad, rozhodující RTT);</w:t>
      </w:r>
    </w:p>
    <w:p w14:paraId="4376CD8C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 xml:space="preserve">propojení každého </w:t>
      </w:r>
      <w:proofErr w:type="spellStart"/>
      <w:r>
        <w:t>PoPu</w:t>
      </w:r>
      <w:proofErr w:type="spellEnd"/>
      <w:r>
        <w:t xml:space="preserve"> a </w:t>
      </w:r>
      <w:proofErr w:type="spellStart"/>
      <w:r>
        <w:t>Witness</w:t>
      </w:r>
      <w:proofErr w:type="spellEnd"/>
      <w:r>
        <w:t xml:space="preserve"> </w:t>
      </w:r>
      <w:proofErr w:type="spellStart"/>
      <w:r>
        <w:t>site</w:t>
      </w:r>
      <w:proofErr w:type="spellEnd"/>
      <w:r>
        <w:t xml:space="preserve"> s max. RTT 20ms = maximální vzdálenost až cca </w:t>
      </w:r>
      <w:proofErr w:type="gramStart"/>
      <w:r>
        <w:t>20km</w:t>
      </w:r>
      <w:proofErr w:type="gramEnd"/>
      <w:r>
        <w:t xml:space="preserve"> (odhad, rozhodující RTT);</w:t>
      </w:r>
    </w:p>
    <w:p w14:paraId="3FB85245" w14:textId="77777777" w:rsidR="004D0D2B" w:rsidRDefault="004D0D2B" w:rsidP="004D0D2B">
      <w:pPr>
        <w:spacing w:before="240" w:after="120"/>
        <w:jc w:val="both"/>
      </w:pPr>
      <w:r>
        <w:lastRenderedPageBreak/>
        <w:t xml:space="preserve">Z popisu funkce a pozice </w:t>
      </w:r>
      <w:proofErr w:type="spellStart"/>
      <w:r>
        <w:t>Edge</w:t>
      </w:r>
      <w:proofErr w:type="spellEnd"/>
      <w:r>
        <w:t xml:space="preserve"> switche vyplývají požadované funkce parametry:</w:t>
      </w:r>
    </w:p>
    <w:p w14:paraId="1D38F5D0" w14:textId="77777777" w:rsidR="004D0D2B" w:rsidRDefault="004D0D2B" w:rsidP="004D0D2B">
      <w:pPr>
        <w:spacing w:before="240" w:after="120"/>
        <w:jc w:val="both"/>
      </w:pPr>
      <w:r>
        <w:t xml:space="preserve">Počet v DC (dělené na půl do jednotlivých </w:t>
      </w:r>
      <w:proofErr w:type="spellStart"/>
      <w:r>
        <w:t>PoDů</w:t>
      </w:r>
      <w:proofErr w:type="spellEnd"/>
      <w:r>
        <w:t>): 4x</w:t>
      </w:r>
    </w:p>
    <w:p w14:paraId="2D3AF0C0" w14:textId="77777777" w:rsidR="004D0D2B" w:rsidRDefault="004D0D2B" w:rsidP="004D0D2B">
      <w:pPr>
        <w:spacing w:before="240" w:after="120"/>
        <w:jc w:val="both"/>
      </w:pPr>
      <w:r>
        <w:t xml:space="preserve">Každý EDGE switch je čistě L2 a na </w:t>
      </w:r>
      <w:proofErr w:type="spellStart"/>
      <w:r>
        <w:t>propojích</w:t>
      </w:r>
      <w:proofErr w:type="spellEnd"/>
      <w:r>
        <w:t xml:space="preserve"> z </w:t>
      </w:r>
      <w:proofErr w:type="spellStart"/>
      <w:r>
        <w:t>PoPu</w:t>
      </w:r>
      <w:proofErr w:type="spellEnd"/>
      <w:r>
        <w:t xml:space="preserve"> podporuje </w:t>
      </w:r>
      <w:proofErr w:type="spellStart"/>
      <w:r>
        <w:t>MACsec</w:t>
      </w:r>
      <w:proofErr w:type="spellEnd"/>
      <w:r>
        <w:t>.</w:t>
      </w:r>
    </w:p>
    <w:p w14:paraId="4932B477" w14:textId="77777777" w:rsidR="004D0D2B" w:rsidRDefault="004D0D2B" w:rsidP="004D0D2B">
      <w:pPr>
        <w:spacing w:before="240" w:after="120"/>
        <w:jc w:val="both"/>
      </w:pPr>
      <w:r>
        <w:t>Každý EDGE switch je:</w:t>
      </w:r>
    </w:p>
    <w:p w14:paraId="39421458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 xml:space="preserve">1U </w:t>
      </w:r>
      <w:proofErr w:type="spellStart"/>
      <w:r>
        <w:t>rack</w:t>
      </w:r>
      <w:proofErr w:type="spellEnd"/>
      <w:r>
        <w:t xml:space="preserve"> </w:t>
      </w:r>
      <w:proofErr w:type="spellStart"/>
      <w:r>
        <w:t>mount</w:t>
      </w:r>
      <w:proofErr w:type="spellEnd"/>
      <w:r>
        <w:t xml:space="preserve"> zařízení;</w:t>
      </w:r>
    </w:p>
    <w:p w14:paraId="37134903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 xml:space="preserve">až 8x 100GE NNI portů (počet reflektuje možné rozšíření DC </w:t>
      </w:r>
      <w:proofErr w:type="spellStart"/>
      <w:r>
        <w:t>fabric</w:t>
      </w:r>
      <w:proofErr w:type="spellEnd"/>
      <w:r>
        <w:t>)</w:t>
      </w:r>
    </w:p>
    <w:p w14:paraId="79E4D825" w14:textId="77777777" w:rsidR="004D0D2B" w:rsidRDefault="004D0D2B" w:rsidP="004D0D2B">
      <w:pPr>
        <w:pStyle w:val="Odstavecseseznamem"/>
        <w:numPr>
          <w:ilvl w:val="1"/>
          <w:numId w:val="4"/>
        </w:numPr>
        <w:ind w:left="1256"/>
      </w:pPr>
      <w:r>
        <w:t>vybavené 4x 100GBASE-DR originálními transceivery;</w:t>
      </w:r>
    </w:p>
    <w:p w14:paraId="5B44FE66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 xml:space="preserve">až 4x 10GE NNI porty (počet reflektuje možné rozšíření DC </w:t>
      </w:r>
      <w:proofErr w:type="spellStart"/>
      <w:r>
        <w:t>fabric</w:t>
      </w:r>
      <w:proofErr w:type="spellEnd"/>
      <w:r>
        <w:t>)</w:t>
      </w:r>
    </w:p>
    <w:p w14:paraId="00E06BBF" w14:textId="77777777" w:rsidR="004D0D2B" w:rsidRDefault="004D0D2B" w:rsidP="004D0D2B">
      <w:pPr>
        <w:pStyle w:val="Odstavecseseznamem"/>
        <w:numPr>
          <w:ilvl w:val="1"/>
          <w:numId w:val="4"/>
        </w:numPr>
        <w:ind w:left="1256"/>
      </w:pPr>
      <w:r>
        <w:t>vybavené 2x 10GBase-LR originálními transceivery;</w:t>
      </w:r>
    </w:p>
    <w:p w14:paraId="3C9225F3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plná redundance zdrojů (PSU) a větráků (FAN);</w:t>
      </w:r>
    </w:p>
    <w:p w14:paraId="4DC6B185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>podpora L2;</w:t>
      </w:r>
    </w:p>
    <w:p w14:paraId="5A95233E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proofErr w:type="spellStart"/>
      <w:r>
        <w:t>MACsec</w:t>
      </w:r>
      <w:proofErr w:type="spellEnd"/>
      <w:r>
        <w:t xml:space="preserve"> pro všechny definované porty;</w:t>
      </w:r>
    </w:p>
    <w:p w14:paraId="2675D8E4" w14:textId="77777777" w:rsidR="004D0D2B" w:rsidRDefault="004D0D2B" w:rsidP="004D0D2B">
      <w:pPr>
        <w:spacing w:before="240" w:after="120"/>
        <w:jc w:val="both"/>
      </w:pPr>
      <w:r>
        <w:t>Z popisu výše vyplývá pak požadavek na DWDM propoj od poskytovatele, který by měl reagovat na i na možnost budoucího rozšíření:</w:t>
      </w:r>
    </w:p>
    <w:p w14:paraId="120E74BA" w14:textId="77777777" w:rsidR="004D0D2B" w:rsidRDefault="004D0D2B" w:rsidP="004D0D2B">
      <w:pPr>
        <w:pStyle w:val="Odstavecseseznamem"/>
        <w:numPr>
          <w:ilvl w:val="0"/>
          <w:numId w:val="4"/>
        </w:numPr>
        <w:ind w:left="536"/>
      </w:pPr>
      <w:r>
        <w:t xml:space="preserve">4x 100 GE </w:t>
      </w:r>
      <w:proofErr w:type="spellStart"/>
      <w:r>
        <w:t>client</w:t>
      </w:r>
      <w:proofErr w:type="spellEnd"/>
      <w:r>
        <w:t xml:space="preserve"> + 2x 10GE rozhraní na dvou nezávislých DWDM zařízeních;</w:t>
      </w:r>
    </w:p>
    <w:p w14:paraId="66ABD5B9" w14:textId="0EFB1A3E" w:rsidR="004D0D2B" w:rsidRDefault="004D0D2B" w:rsidP="2DB112E7">
      <w:pPr>
        <w:pStyle w:val="Odstavecseseznamem"/>
        <w:numPr>
          <w:ilvl w:val="0"/>
          <w:numId w:val="4"/>
        </w:numPr>
        <w:ind w:left="536"/>
      </w:pPr>
      <w:r>
        <w:t xml:space="preserve">Služba poskytovatele: 4x 100GE Lambda + 4x 10GE Lambda na dvou nezávislých </w:t>
      </w:r>
      <w:proofErr w:type="spellStart"/>
      <w:r>
        <w:t>fiber</w:t>
      </w:r>
      <w:proofErr w:type="spellEnd"/>
      <w:r>
        <w:t xml:space="preserve"> párech rovnoměrně rozloženo</w:t>
      </w:r>
      <w:r w:rsidR="007E24FB">
        <w:t>.</w:t>
      </w:r>
    </w:p>
    <w:sectPr w:rsidR="004D0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9C20EB"/>
    <w:multiLevelType w:val="hybridMultilevel"/>
    <w:tmpl w:val="FC7E08F6"/>
    <w:lvl w:ilvl="0" w:tplc="A4001A7A">
      <w:start w:val="1"/>
      <w:numFmt w:val="decimal"/>
      <w:lvlText w:val="%1)"/>
      <w:lvlJc w:val="left"/>
      <w:pPr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41C0D92"/>
    <w:multiLevelType w:val="hybridMultilevel"/>
    <w:tmpl w:val="A2E0E3A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A6B6529"/>
    <w:multiLevelType w:val="hybridMultilevel"/>
    <w:tmpl w:val="21F89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438F6"/>
    <w:multiLevelType w:val="hybridMultilevel"/>
    <w:tmpl w:val="353C89FE"/>
    <w:lvl w:ilvl="0" w:tplc="A4001A7A">
      <w:start w:val="1"/>
      <w:numFmt w:val="decimal"/>
      <w:lvlText w:val="%1)"/>
      <w:lvlJc w:val="left"/>
      <w:pPr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59245B2"/>
    <w:multiLevelType w:val="multilevel"/>
    <w:tmpl w:val="CB9E2A8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497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sz w:val="28"/>
        <w:szCs w:val="28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095252904">
    <w:abstractNumId w:val="4"/>
  </w:num>
  <w:num w:numId="2" w16cid:durableId="3398941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5789792">
    <w:abstractNumId w:val="0"/>
  </w:num>
  <w:num w:numId="4" w16cid:durableId="1880966874">
    <w:abstractNumId w:val="1"/>
  </w:num>
  <w:num w:numId="5" w16cid:durableId="16825077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D2B"/>
    <w:rsid w:val="0000499E"/>
    <w:rsid w:val="000F25FB"/>
    <w:rsid w:val="00143E41"/>
    <w:rsid w:val="001D3CC9"/>
    <w:rsid w:val="00204D35"/>
    <w:rsid w:val="00205E9A"/>
    <w:rsid w:val="00227A22"/>
    <w:rsid w:val="00235842"/>
    <w:rsid w:val="00243302"/>
    <w:rsid w:val="002B1792"/>
    <w:rsid w:val="002D4F23"/>
    <w:rsid w:val="002E1E28"/>
    <w:rsid w:val="002F1F89"/>
    <w:rsid w:val="003010FA"/>
    <w:rsid w:val="004276F9"/>
    <w:rsid w:val="00437308"/>
    <w:rsid w:val="004B09DB"/>
    <w:rsid w:val="004D0D2B"/>
    <w:rsid w:val="004F0A06"/>
    <w:rsid w:val="0052535B"/>
    <w:rsid w:val="005321FC"/>
    <w:rsid w:val="0055003F"/>
    <w:rsid w:val="00572FEF"/>
    <w:rsid w:val="005972E8"/>
    <w:rsid w:val="006334E7"/>
    <w:rsid w:val="00660F49"/>
    <w:rsid w:val="00681944"/>
    <w:rsid w:val="006B1ABE"/>
    <w:rsid w:val="007767EF"/>
    <w:rsid w:val="007951DF"/>
    <w:rsid w:val="007D40B7"/>
    <w:rsid w:val="007E24FB"/>
    <w:rsid w:val="00813CF4"/>
    <w:rsid w:val="00830F18"/>
    <w:rsid w:val="008567AC"/>
    <w:rsid w:val="00875D69"/>
    <w:rsid w:val="008853BD"/>
    <w:rsid w:val="009339B1"/>
    <w:rsid w:val="00944E0F"/>
    <w:rsid w:val="0095377B"/>
    <w:rsid w:val="00982675"/>
    <w:rsid w:val="00986269"/>
    <w:rsid w:val="00A46693"/>
    <w:rsid w:val="00B11745"/>
    <w:rsid w:val="00B6009A"/>
    <w:rsid w:val="00B75AFE"/>
    <w:rsid w:val="00BF3C67"/>
    <w:rsid w:val="00C103E8"/>
    <w:rsid w:val="00C94FAE"/>
    <w:rsid w:val="00D0286C"/>
    <w:rsid w:val="00D23E85"/>
    <w:rsid w:val="00D512CA"/>
    <w:rsid w:val="00D94588"/>
    <w:rsid w:val="00E176EC"/>
    <w:rsid w:val="00E801DA"/>
    <w:rsid w:val="00F037E4"/>
    <w:rsid w:val="00F415A8"/>
    <w:rsid w:val="00FE7BCA"/>
    <w:rsid w:val="2DB1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93EC2"/>
  <w15:chartTrackingRefBased/>
  <w15:docId w15:val="{9134E4F1-BC1D-46DF-BA0A-4DC81FD6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0D2B"/>
    <w:rPr>
      <w:rFonts w:eastAsiaTheme="minorEastAsia"/>
      <w:kern w:val="2"/>
      <w:lang w:eastAsia="zh-CN"/>
      <w14:ligatures w14:val="standardContextual"/>
    </w:rPr>
  </w:style>
  <w:style w:type="paragraph" w:styleId="Nadpis1">
    <w:name w:val="heading 1"/>
    <w:basedOn w:val="Normln"/>
    <w:next w:val="Normln"/>
    <w:link w:val="Nadpis1Char"/>
    <w:uiPriority w:val="9"/>
    <w:qFormat/>
    <w:rsid w:val="004D0D2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007739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801DA"/>
    <w:pPr>
      <w:keepNext/>
      <w:keepLines/>
      <w:numPr>
        <w:ilvl w:val="1"/>
        <w:numId w:val="1"/>
      </w:numPr>
      <w:spacing w:before="40" w:after="120"/>
      <w:ind w:left="578" w:hanging="578"/>
      <w:outlineLvl w:val="1"/>
    </w:pPr>
    <w:rPr>
      <w:rFonts w:asciiTheme="majorHAnsi" w:eastAsiaTheme="majorEastAsia" w:hAnsiTheme="majorHAnsi" w:cstheme="majorBidi"/>
      <w:color w:val="007739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D0D2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004F26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D0D2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7739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D0D2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7739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D0D2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4F26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D0D2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F26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D0D2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D0D2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D0D2B"/>
    <w:rPr>
      <w:rFonts w:asciiTheme="majorHAnsi" w:eastAsiaTheme="majorEastAsia" w:hAnsiTheme="majorHAnsi" w:cstheme="majorBidi"/>
      <w:color w:val="007739" w:themeColor="accent1" w:themeShade="BF"/>
      <w:kern w:val="2"/>
      <w:sz w:val="32"/>
      <w:szCs w:val="32"/>
      <w:lang w:eastAsia="zh-CN"/>
      <w14:ligatures w14:val="standardContextual"/>
    </w:rPr>
  </w:style>
  <w:style w:type="character" w:customStyle="1" w:styleId="Nadpis2Char">
    <w:name w:val="Nadpis 2 Char"/>
    <w:basedOn w:val="Standardnpsmoodstavce"/>
    <w:link w:val="Nadpis2"/>
    <w:uiPriority w:val="9"/>
    <w:rsid w:val="00E801DA"/>
    <w:rPr>
      <w:rFonts w:asciiTheme="majorHAnsi" w:eastAsiaTheme="majorEastAsia" w:hAnsiTheme="majorHAnsi" w:cstheme="majorBidi"/>
      <w:color w:val="007739" w:themeColor="accent1" w:themeShade="BF"/>
      <w:kern w:val="2"/>
      <w:sz w:val="26"/>
      <w:szCs w:val="26"/>
      <w:lang w:eastAsia="zh-CN"/>
      <w14:ligatures w14:val="standardContextual"/>
    </w:rPr>
  </w:style>
  <w:style w:type="character" w:customStyle="1" w:styleId="Nadpis3Char">
    <w:name w:val="Nadpis 3 Char"/>
    <w:basedOn w:val="Standardnpsmoodstavce"/>
    <w:link w:val="Nadpis3"/>
    <w:uiPriority w:val="9"/>
    <w:rsid w:val="004D0D2B"/>
    <w:rPr>
      <w:rFonts w:asciiTheme="majorHAnsi" w:eastAsiaTheme="majorEastAsia" w:hAnsiTheme="majorHAnsi" w:cstheme="majorBidi"/>
      <w:color w:val="004F26" w:themeColor="accent1" w:themeShade="7F"/>
      <w:kern w:val="2"/>
      <w:sz w:val="24"/>
      <w:szCs w:val="24"/>
      <w:lang w:eastAsia="zh-CN"/>
      <w14:ligatures w14:val="standardContextual"/>
    </w:rPr>
  </w:style>
  <w:style w:type="character" w:customStyle="1" w:styleId="Nadpis4Char">
    <w:name w:val="Nadpis 4 Char"/>
    <w:basedOn w:val="Standardnpsmoodstavce"/>
    <w:link w:val="Nadpis4"/>
    <w:uiPriority w:val="9"/>
    <w:rsid w:val="004D0D2B"/>
    <w:rPr>
      <w:rFonts w:asciiTheme="majorHAnsi" w:eastAsiaTheme="majorEastAsia" w:hAnsiTheme="majorHAnsi" w:cstheme="majorBidi"/>
      <w:i/>
      <w:iCs/>
      <w:color w:val="007739" w:themeColor="accent1" w:themeShade="BF"/>
      <w:kern w:val="2"/>
      <w:lang w:eastAsia="zh-CN"/>
      <w14:ligatures w14:val="standardContextual"/>
    </w:rPr>
  </w:style>
  <w:style w:type="character" w:customStyle="1" w:styleId="Nadpis5Char">
    <w:name w:val="Nadpis 5 Char"/>
    <w:basedOn w:val="Standardnpsmoodstavce"/>
    <w:link w:val="Nadpis5"/>
    <w:uiPriority w:val="9"/>
    <w:rsid w:val="004D0D2B"/>
    <w:rPr>
      <w:rFonts w:asciiTheme="majorHAnsi" w:eastAsiaTheme="majorEastAsia" w:hAnsiTheme="majorHAnsi" w:cstheme="majorBidi"/>
      <w:color w:val="007739" w:themeColor="accent1" w:themeShade="BF"/>
      <w:kern w:val="2"/>
      <w:lang w:eastAsia="zh-CN"/>
      <w14:ligatures w14:val="standardContextual"/>
    </w:rPr>
  </w:style>
  <w:style w:type="character" w:customStyle="1" w:styleId="Nadpis6Char">
    <w:name w:val="Nadpis 6 Char"/>
    <w:basedOn w:val="Standardnpsmoodstavce"/>
    <w:link w:val="Nadpis6"/>
    <w:uiPriority w:val="9"/>
    <w:rsid w:val="004D0D2B"/>
    <w:rPr>
      <w:rFonts w:asciiTheme="majorHAnsi" w:eastAsiaTheme="majorEastAsia" w:hAnsiTheme="majorHAnsi" w:cstheme="majorBidi"/>
      <w:color w:val="004F26" w:themeColor="accent1" w:themeShade="7F"/>
      <w:kern w:val="2"/>
      <w:lang w:eastAsia="zh-CN"/>
      <w14:ligatures w14:val="standardContextual"/>
    </w:rPr>
  </w:style>
  <w:style w:type="character" w:customStyle="1" w:styleId="Nadpis7Char">
    <w:name w:val="Nadpis 7 Char"/>
    <w:basedOn w:val="Standardnpsmoodstavce"/>
    <w:link w:val="Nadpis7"/>
    <w:uiPriority w:val="9"/>
    <w:rsid w:val="004D0D2B"/>
    <w:rPr>
      <w:rFonts w:asciiTheme="majorHAnsi" w:eastAsiaTheme="majorEastAsia" w:hAnsiTheme="majorHAnsi" w:cstheme="majorBidi"/>
      <w:i/>
      <w:iCs/>
      <w:color w:val="004F26" w:themeColor="accent1" w:themeShade="7F"/>
      <w:kern w:val="2"/>
      <w:lang w:eastAsia="zh-CN"/>
      <w14:ligatures w14:val="standardContextual"/>
    </w:rPr>
  </w:style>
  <w:style w:type="character" w:customStyle="1" w:styleId="Nadpis8Char">
    <w:name w:val="Nadpis 8 Char"/>
    <w:basedOn w:val="Standardnpsmoodstavce"/>
    <w:link w:val="Nadpis8"/>
    <w:uiPriority w:val="9"/>
    <w:rsid w:val="004D0D2B"/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eastAsia="zh-CN"/>
      <w14:ligatures w14:val="standardContextual"/>
    </w:rPr>
  </w:style>
  <w:style w:type="character" w:customStyle="1" w:styleId="Nadpis9Char">
    <w:name w:val="Nadpis 9 Char"/>
    <w:basedOn w:val="Standardnpsmoodstavce"/>
    <w:link w:val="Nadpis9"/>
    <w:uiPriority w:val="9"/>
    <w:rsid w:val="004D0D2B"/>
    <w:rPr>
      <w:rFonts w:asciiTheme="majorHAnsi" w:eastAsiaTheme="majorEastAsia" w:hAnsiTheme="majorHAnsi" w:cstheme="majorBidi"/>
      <w:i/>
      <w:iCs/>
      <w:color w:val="272727" w:themeColor="text1" w:themeTint="D8"/>
      <w:kern w:val="2"/>
      <w:sz w:val="21"/>
      <w:szCs w:val="21"/>
      <w:lang w:eastAsia="zh-CN"/>
      <w14:ligatures w14:val="standardContextual"/>
    </w:rPr>
  </w:style>
  <w:style w:type="paragraph" w:styleId="Odstavecseseznamem">
    <w:name w:val="List Paragraph"/>
    <w:aliases w:val="Nad,Odstavec cíl se seznamem,Odstavec se seznamem5,Odstavec_muj,Bullet Number,Odstavec se seznamem a odrážkou,1 úroveň Odstavec se seznamem,Odrazky,Bullet List,lp1,Puce,Use Case List Paragraph,Heading2,Bullet for no #'s,Body Bullet"/>
    <w:basedOn w:val="Normln"/>
    <w:link w:val="OdstavecseseznamemChar"/>
    <w:uiPriority w:val="34"/>
    <w:qFormat/>
    <w:rsid w:val="004D0D2B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Bullet Number Char,Odstavec se seznamem a odrážkou Char,1 úroveň Odstavec se seznamem Char,Odrazky Char,Bullet List Char,lp1 Char,Puce Char"/>
    <w:basedOn w:val="Standardnpsmoodstavce"/>
    <w:link w:val="Odstavecseseznamem"/>
    <w:uiPriority w:val="34"/>
    <w:qFormat/>
    <w:locked/>
    <w:rsid w:val="004D0D2B"/>
    <w:rPr>
      <w:rFonts w:eastAsiaTheme="minorEastAsia"/>
      <w:kern w:val="2"/>
      <w:lang w:eastAsia="zh-CN"/>
      <w14:ligatures w14:val="standardContextual"/>
    </w:rPr>
  </w:style>
  <w:style w:type="paragraph" w:styleId="Titulek">
    <w:name w:val="caption"/>
    <w:basedOn w:val="Normln"/>
    <w:next w:val="Normln"/>
    <w:uiPriority w:val="35"/>
    <w:unhideWhenUsed/>
    <w:qFormat/>
    <w:rsid w:val="004D0D2B"/>
    <w:pPr>
      <w:spacing w:after="200" w:line="240" w:lineRule="auto"/>
    </w:pPr>
    <w:rPr>
      <w:i/>
      <w:iCs/>
      <w:color w:val="A8AD00" w:themeColor="text2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600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600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6009A"/>
    <w:rPr>
      <w:rFonts w:eastAsiaTheme="minorEastAsia"/>
      <w:kern w:val="2"/>
      <w:sz w:val="20"/>
      <w:szCs w:val="20"/>
      <w:lang w:eastAsia="zh-CN"/>
      <w14:ligatures w14:val="standardContextu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00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009A"/>
    <w:rPr>
      <w:rFonts w:eastAsiaTheme="minorEastAsia"/>
      <w:b/>
      <w:bCs/>
      <w:kern w:val="2"/>
      <w:sz w:val="20"/>
      <w:szCs w:val="20"/>
      <w:lang w:eastAsia="zh-C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wmf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SZIF">
      <a:dk1>
        <a:sysClr val="windowText" lastClr="000000"/>
      </a:dk1>
      <a:lt1>
        <a:sysClr val="window" lastClr="FFFFFF"/>
      </a:lt1>
      <a:dk2>
        <a:srgbClr val="A8AD00"/>
      </a:dk2>
      <a:lt2>
        <a:srgbClr val="9EA2A2"/>
      </a:lt2>
      <a:accent1>
        <a:srgbClr val="009F4D"/>
      </a:accent1>
      <a:accent2>
        <a:srgbClr val="A20067"/>
      </a:accent2>
      <a:accent3>
        <a:srgbClr val="F2A900"/>
      </a:accent3>
      <a:accent4>
        <a:srgbClr val="703F2A"/>
      </a:accent4>
      <a:accent5>
        <a:srgbClr val="005EB8"/>
      </a:accent5>
      <a:accent6>
        <a:srgbClr val="FF671F"/>
      </a:accent6>
      <a:hlink>
        <a:srgbClr val="00A3E0"/>
      </a:hlink>
      <a:folHlink>
        <a:srgbClr val="E4002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D135B8-8596-4792-9BF5-DD1B489CD6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84FAA0-ACC1-41F8-8E2F-1849E06025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357F2F-D557-49FB-9ECE-DD3D15099F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DC6EF6-FE1D-410D-B57A-3F1B8FD2C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c94db-4f4d-43db-b435-118245dc1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1190</Words>
  <Characters>7021</Characters>
  <Application>Microsoft Office Word</Application>
  <DocSecurity>0</DocSecurity>
  <Lines>58</Lines>
  <Paragraphs>16</Paragraphs>
  <ScaleCrop>false</ScaleCrop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Fišer Matouš Mgr.</dc:creator>
  <cp:keywords/>
  <dc:description/>
  <cp:lastModifiedBy>JUDr. Radim Koseček</cp:lastModifiedBy>
  <cp:revision>30</cp:revision>
  <dcterms:created xsi:type="dcterms:W3CDTF">2024-09-03T06:54:00Z</dcterms:created>
  <dcterms:modified xsi:type="dcterms:W3CDTF">2024-09-19T05:17:00Z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