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5C18" w14:textId="77777777" w:rsidR="00DF7181" w:rsidRPr="0031573A" w:rsidRDefault="00DF7181" w:rsidP="00DF7181">
      <w:pPr>
        <w:pStyle w:val="Nzev"/>
        <w:rPr>
          <w:sz w:val="22"/>
          <w:szCs w:val="22"/>
        </w:rPr>
      </w:pPr>
    </w:p>
    <w:p w14:paraId="35DBC503" w14:textId="77777777" w:rsidR="00DF7181" w:rsidRPr="0031573A" w:rsidRDefault="007251EA" w:rsidP="00DF7181">
      <w:pPr>
        <w:pStyle w:val="Nzev"/>
        <w:rPr>
          <w:b/>
          <w:sz w:val="28"/>
          <w:szCs w:val="28"/>
        </w:rPr>
      </w:pPr>
      <w:r>
        <w:rPr>
          <w:b/>
          <w:sz w:val="28"/>
          <w:szCs w:val="28"/>
        </w:rPr>
        <w:t>K</w:t>
      </w:r>
      <w:r w:rsidR="00DF7181" w:rsidRPr="0031573A">
        <w:rPr>
          <w:b/>
          <w:sz w:val="28"/>
          <w:szCs w:val="28"/>
        </w:rPr>
        <w:t>upní smlouva</w:t>
      </w:r>
      <w:r w:rsidR="00514DC9">
        <w:rPr>
          <w:b/>
          <w:sz w:val="28"/>
          <w:szCs w:val="28"/>
        </w:rPr>
        <w:t xml:space="preserve"> </w:t>
      </w:r>
    </w:p>
    <w:p w14:paraId="4B21C8B9" w14:textId="39CD488F" w:rsidR="007251EA" w:rsidRDefault="00B9763E" w:rsidP="00F3285E">
      <w:pPr>
        <w:spacing w:before="120"/>
        <w:ind w:firstLine="0"/>
        <w:jc w:val="center"/>
        <w:rPr>
          <w:szCs w:val="24"/>
        </w:rPr>
      </w:pPr>
      <w:r w:rsidRPr="005577B9">
        <w:rPr>
          <w:szCs w:val="24"/>
        </w:rPr>
        <w:t xml:space="preserve">uzavřená </w:t>
      </w:r>
      <w:r w:rsidR="00DF7181" w:rsidRPr="005577B9">
        <w:rPr>
          <w:szCs w:val="24"/>
        </w:rPr>
        <w:t>v</w:t>
      </w:r>
      <w:r w:rsidR="00AB475F" w:rsidRPr="005577B9">
        <w:rPr>
          <w:szCs w:val="24"/>
        </w:rPr>
        <w:t> </w:t>
      </w:r>
      <w:r w:rsidR="00DF7181" w:rsidRPr="005577B9">
        <w:rPr>
          <w:szCs w:val="24"/>
        </w:rPr>
        <w:t>souladu</w:t>
      </w:r>
      <w:r w:rsidR="00AB475F" w:rsidRPr="005577B9">
        <w:rPr>
          <w:szCs w:val="24"/>
        </w:rPr>
        <w:t xml:space="preserve"> s</w:t>
      </w:r>
      <w:r w:rsidR="00DF7181" w:rsidRPr="005577B9">
        <w:rPr>
          <w:szCs w:val="24"/>
        </w:rPr>
        <w:t xml:space="preserve"> </w:t>
      </w:r>
      <w:proofErr w:type="spellStart"/>
      <w:r w:rsidR="00DF7181" w:rsidRPr="005577B9">
        <w:rPr>
          <w:szCs w:val="24"/>
        </w:rPr>
        <w:t>ust</w:t>
      </w:r>
      <w:proofErr w:type="spellEnd"/>
      <w:r w:rsidR="00DF7181" w:rsidRPr="005577B9">
        <w:rPr>
          <w:szCs w:val="24"/>
        </w:rPr>
        <w:t xml:space="preserve">.  § </w:t>
      </w:r>
      <w:r w:rsidR="00907A8E">
        <w:rPr>
          <w:szCs w:val="24"/>
        </w:rPr>
        <w:t>2079</w:t>
      </w:r>
      <w:r w:rsidR="00DF7181" w:rsidRPr="005577B9">
        <w:rPr>
          <w:szCs w:val="24"/>
        </w:rPr>
        <w:t xml:space="preserve"> a násl. zákona č. </w:t>
      </w:r>
      <w:r w:rsidR="00907A8E">
        <w:rPr>
          <w:szCs w:val="24"/>
        </w:rPr>
        <w:t>89/2012</w:t>
      </w:r>
      <w:r w:rsidR="00DF7181" w:rsidRPr="005577B9">
        <w:rPr>
          <w:szCs w:val="24"/>
        </w:rPr>
        <w:t xml:space="preserve"> Sb., </w:t>
      </w:r>
      <w:r w:rsidR="00907A8E">
        <w:rPr>
          <w:szCs w:val="24"/>
        </w:rPr>
        <w:t>občanský</w:t>
      </w:r>
      <w:r w:rsidR="00DF7181" w:rsidRPr="005577B9">
        <w:rPr>
          <w:szCs w:val="24"/>
        </w:rPr>
        <w:t xml:space="preserve"> zákoník</w:t>
      </w:r>
    </w:p>
    <w:p w14:paraId="6A1E49BB" w14:textId="25B4BECB" w:rsidR="00DF7181" w:rsidRPr="005577B9" w:rsidRDefault="00DF7181" w:rsidP="007251EA">
      <w:pPr>
        <w:spacing w:before="120"/>
        <w:ind w:firstLine="0"/>
        <w:jc w:val="center"/>
        <w:rPr>
          <w:szCs w:val="24"/>
        </w:rPr>
      </w:pPr>
      <w:r w:rsidRPr="005577B9">
        <w:rPr>
          <w:szCs w:val="24"/>
        </w:rPr>
        <w:t>(dále jen „</w:t>
      </w:r>
      <w:r w:rsidR="007251EA">
        <w:rPr>
          <w:b/>
          <w:szCs w:val="24"/>
        </w:rPr>
        <w:t>Kupní</w:t>
      </w:r>
      <w:r w:rsidRPr="005577B9">
        <w:rPr>
          <w:b/>
          <w:szCs w:val="24"/>
        </w:rPr>
        <w:t xml:space="preserve"> smlouva</w:t>
      </w:r>
      <w:r w:rsidRPr="005577B9">
        <w:rPr>
          <w:szCs w:val="24"/>
        </w:rPr>
        <w:t>“</w:t>
      </w:r>
      <w:r w:rsidR="00903DB9">
        <w:rPr>
          <w:szCs w:val="24"/>
        </w:rPr>
        <w:t xml:space="preserve"> nebo „</w:t>
      </w:r>
      <w:r w:rsidR="00903DB9" w:rsidRPr="00903DB9">
        <w:rPr>
          <w:b/>
          <w:szCs w:val="24"/>
        </w:rPr>
        <w:t>smlouva</w:t>
      </w:r>
      <w:r w:rsidR="00903DB9">
        <w:rPr>
          <w:szCs w:val="24"/>
        </w:rPr>
        <w:t>“</w:t>
      </w:r>
      <w:r w:rsidRPr="005577B9">
        <w:rPr>
          <w:szCs w:val="24"/>
        </w:rPr>
        <w:t>)</w:t>
      </w:r>
      <w:r w:rsidR="004C0000">
        <w:rPr>
          <w:szCs w:val="24"/>
        </w:rPr>
        <w:t>.</w:t>
      </w:r>
    </w:p>
    <w:p w14:paraId="26FF73AF" w14:textId="77777777" w:rsidR="00B9763E" w:rsidRPr="005577B9" w:rsidRDefault="00B9763E" w:rsidP="00BE5D5B">
      <w:pPr>
        <w:ind w:firstLine="0"/>
        <w:rPr>
          <w:szCs w:val="24"/>
        </w:rPr>
      </w:pPr>
    </w:p>
    <w:p w14:paraId="3105D7DE" w14:textId="77777777" w:rsidR="00B9763E" w:rsidRPr="005577B9" w:rsidRDefault="00B9763E" w:rsidP="00DF7181">
      <w:pPr>
        <w:jc w:val="center"/>
        <w:rPr>
          <w:szCs w:val="24"/>
        </w:rPr>
      </w:pPr>
    </w:p>
    <w:p w14:paraId="48372A94" w14:textId="77777777" w:rsidR="00DF7181" w:rsidRPr="005577B9" w:rsidRDefault="00B9763E" w:rsidP="00B9763E">
      <w:pPr>
        <w:jc w:val="center"/>
        <w:rPr>
          <w:b/>
          <w:szCs w:val="24"/>
        </w:rPr>
      </w:pPr>
      <w:r w:rsidRPr="005577B9">
        <w:rPr>
          <w:b/>
          <w:szCs w:val="24"/>
        </w:rPr>
        <w:t>S</w:t>
      </w:r>
      <w:r w:rsidR="00DF7181" w:rsidRPr="005577B9">
        <w:rPr>
          <w:b/>
          <w:szCs w:val="24"/>
        </w:rPr>
        <w:t>mluvní stran</w:t>
      </w:r>
      <w:r w:rsidRPr="005577B9">
        <w:rPr>
          <w:b/>
          <w:szCs w:val="24"/>
        </w:rPr>
        <w:t>y</w:t>
      </w:r>
    </w:p>
    <w:p w14:paraId="07693BD2" w14:textId="77777777" w:rsidR="00DF7181" w:rsidRPr="005577B9" w:rsidRDefault="00DF7181" w:rsidP="00DF7181">
      <w:pPr>
        <w:jc w:val="center"/>
        <w:rPr>
          <w:szCs w:val="24"/>
        </w:rPr>
      </w:pPr>
    </w:p>
    <w:p w14:paraId="6B28A8C6" w14:textId="77777777" w:rsidR="00B9763E" w:rsidRPr="005577B9" w:rsidRDefault="00B9763E" w:rsidP="00B9763E">
      <w:pPr>
        <w:ind w:left="-850"/>
        <w:rPr>
          <w:b/>
          <w:szCs w:val="24"/>
        </w:rPr>
      </w:pPr>
      <w:r w:rsidRPr="005577B9">
        <w:rPr>
          <w:b/>
          <w:szCs w:val="24"/>
        </w:rPr>
        <w:t>Státní zemědělský intervenční fond</w:t>
      </w:r>
    </w:p>
    <w:p w14:paraId="11DFAAB2" w14:textId="77777777" w:rsidR="00B9763E" w:rsidRPr="005577B9" w:rsidRDefault="00B9763E" w:rsidP="00B9763E">
      <w:pPr>
        <w:ind w:left="-850"/>
        <w:rPr>
          <w:szCs w:val="24"/>
        </w:rPr>
      </w:pPr>
      <w:r w:rsidRPr="005577B9">
        <w:rPr>
          <w:szCs w:val="24"/>
        </w:rPr>
        <w:t xml:space="preserve">se </w:t>
      </w:r>
      <w:proofErr w:type="gramStart"/>
      <w:r w:rsidRPr="005577B9">
        <w:rPr>
          <w:szCs w:val="24"/>
        </w:rPr>
        <w:t>sídlem                      : Ve</w:t>
      </w:r>
      <w:proofErr w:type="gramEnd"/>
      <w:r w:rsidRPr="005577B9">
        <w:rPr>
          <w:szCs w:val="24"/>
        </w:rPr>
        <w:t xml:space="preserve"> Smečkách 33, 110 00 Praha 1</w:t>
      </w:r>
    </w:p>
    <w:p w14:paraId="4CA41E65" w14:textId="77777777" w:rsidR="00B9763E" w:rsidRDefault="00B9763E" w:rsidP="00B9763E">
      <w:pPr>
        <w:ind w:left="-850"/>
        <w:rPr>
          <w:szCs w:val="24"/>
        </w:rPr>
      </w:pPr>
      <w:r w:rsidRPr="005577B9">
        <w:rPr>
          <w:szCs w:val="24"/>
        </w:rPr>
        <w:t>IČ                                 : 48133981</w:t>
      </w:r>
    </w:p>
    <w:p w14:paraId="4F2ED737" w14:textId="77777777" w:rsidR="00791A1D" w:rsidRPr="005577B9" w:rsidRDefault="00791A1D">
      <w:pPr>
        <w:ind w:left="-850"/>
        <w:rPr>
          <w:szCs w:val="24"/>
        </w:rPr>
      </w:pPr>
      <w:r>
        <w:rPr>
          <w:szCs w:val="24"/>
        </w:rPr>
        <w:t>DIČ:                             : CZ</w:t>
      </w:r>
      <w:r w:rsidRPr="005577B9">
        <w:rPr>
          <w:szCs w:val="24"/>
        </w:rPr>
        <w:t>48133981</w:t>
      </w:r>
    </w:p>
    <w:p w14:paraId="5303409B" w14:textId="77777777" w:rsidR="00B9763E" w:rsidRPr="005577B9" w:rsidRDefault="00B9763E" w:rsidP="00B9763E">
      <w:pPr>
        <w:ind w:left="-850"/>
        <w:rPr>
          <w:szCs w:val="24"/>
        </w:rPr>
      </w:pPr>
      <w:proofErr w:type="gramStart"/>
      <w:r w:rsidRPr="005577B9">
        <w:rPr>
          <w:szCs w:val="24"/>
        </w:rPr>
        <w:t>zastoupený                   :  Ing.</w:t>
      </w:r>
      <w:proofErr w:type="gramEnd"/>
      <w:r w:rsidR="000949E6" w:rsidRPr="005577B9">
        <w:rPr>
          <w:szCs w:val="24"/>
        </w:rPr>
        <w:t xml:space="preserve"> </w:t>
      </w:r>
      <w:r w:rsidR="00EE455F">
        <w:rPr>
          <w:szCs w:val="24"/>
        </w:rPr>
        <w:t xml:space="preserve">Martinem </w:t>
      </w:r>
      <w:proofErr w:type="spellStart"/>
      <w:r w:rsidR="00EE455F">
        <w:rPr>
          <w:szCs w:val="24"/>
        </w:rPr>
        <w:t>Šebestyánem</w:t>
      </w:r>
      <w:proofErr w:type="spellEnd"/>
      <w:r w:rsidR="00EE455F">
        <w:rPr>
          <w:szCs w:val="24"/>
        </w:rPr>
        <w:t>, MBA</w:t>
      </w:r>
      <w:r w:rsidRPr="005577B9">
        <w:rPr>
          <w:szCs w:val="24"/>
        </w:rPr>
        <w:t xml:space="preserve">, </w:t>
      </w:r>
      <w:r w:rsidR="007251EA">
        <w:rPr>
          <w:szCs w:val="24"/>
        </w:rPr>
        <w:t xml:space="preserve">generálním </w:t>
      </w:r>
      <w:r w:rsidR="00411249" w:rsidRPr="005577B9">
        <w:rPr>
          <w:szCs w:val="24"/>
        </w:rPr>
        <w:t xml:space="preserve">ředitelem </w:t>
      </w:r>
      <w:r w:rsidR="001C1381" w:rsidRPr="005577B9">
        <w:rPr>
          <w:szCs w:val="24"/>
        </w:rPr>
        <w:t xml:space="preserve">SZIF  </w:t>
      </w:r>
    </w:p>
    <w:p w14:paraId="3ED25C2A" w14:textId="77777777" w:rsidR="00791A1D" w:rsidRPr="00BA6DAE" w:rsidRDefault="00B9763E" w:rsidP="00791A1D">
      <w:pPr>
        <w:ind w:firstLine="0"/>
        <w:jc w:val="both"/>
        <w:rPr>
          <w:szCs w:val="24"/>
        </w:rPr>
      </w:pPr>
      <w:r w:rsidRPr="005577B9">
        <w:rPr>
          <w:szCs w:val="24"/>
        </w:rPr>
        <w:t xml:space="preserve">bankovní </w:t>
      </w:r>
      <w:proofErr w:type="gramStart"/>
      <w:r w:rsidRPr="005577B9">
        <w:rPr>
          <w:szCs w:val="24"/>
        </w:rPr>
        <w:t xml:space="preserve">spojení          : </w:t>
      </w:r>
      <w:r w:rsidR="00791A1D" w:rsidRPr="00791A1D">
        <w:rPr>
          <w:sz w:val="20"/>
        </w:rPr>
        <w:t xml:space="preserve"> </w:t>
      </w:r>
      <w:r w:rsidR="00791A1D" w:rsidRPr="00BA6DAE">
        <w:rPr>
          <w:szCs w:val="24"/>
        </w:rPr>
        <w:t>Česká</w:t>
      </w:r>
      <w:proofErr w:type="gramEnd"/>
      <w:r w:rsidR="00791A1D" w:rsidRPr="00BA6DAE">
        <w:rPr>
          <w:szCs w:val="24"/>
        </w:rPr>
        <w:t xml:space="preserve"> národní banka, </w:t>
      </w:r>
      <w:proofErr w:type="spellStart"/>
      <w:r w:rsidR="00791A1D" w:rsidRPr="00BA6DAE">
        <w:rPr>
          <w:szCs w:val="24"/>
        </w:rPr>
        <w:t>č.ú</w:t>
      </w:r>
      <w:proofErr w:type="spellEnd"/>
      <w:r w:rsidR="00791A1D" w:rsidRPr="00BA6DAE">
        <w:rPr>
          <w:szCs w:val="24"/>
        </w:rPr>
        <w:t>. 000-3926001/0710</w:t>
      </w:r>
    </w:p>
    <w:p w14:paraId="272699A4" w14:textId="77777777" w:rsidR="00B9763E" w:rsidRPr="00791A1D" w:rsidRDefault="00B9763E">
      <w:pPr>
        <w:ind w:left="-850"/>
        <w:rPr>
          <w:szCs w:val="24"/>
        </w:rPr>
      </w:pPr>
    </w:p>
    <w:p w14:paraId="0EE0EF04" w14:textId="77777777" w:rsidR="00B9763E" w:rsidRPr="005577B9" w:rsidRDefault="00B9763E" w:rsidP="00B9763E">
      <w:pPr>
        <w:rPr>
          <w:szCs w:val="24"/>
        </w:rPr>
      </w:pPr>
    </w:p>
    <w:p w14:paraId="663E1609" w14:textId="77777777" w:rsidR="00B9763E" w:rsidRPr="005577B9" w:rsidRDefault="00B9763E" w:rsidP="00B9763E">
      <w:pPr>
        <w:ind w:firstLine="0"/>
        <w:rPr>
          <w:szCs w:val="24"/>
        </w:rPr>
      </w:pPr>
      <w:r w:rsidRPr="005577B9">
        <w:rPr>
          <w:i/>
          <w:szCs w:val="24"/>
        </w:rPr>
        <w:t xml:space="preserve">dále jen jako „ kupující“ </w:t>
      </w:r>
      <w:r w:rsidRPr="005577B9">
        <w:rPr>
          <w:szCs w:val="24"/>
        </w:rPr>
        <w:t>na straně jedné</w:t>
      </w:r>
    </w:p>
    <w:p w14:paraId="76E05033" w14:textId="77777777" w:rsidR="00B9763E" w:rsidRPr="005577B9" w:rsidRDefault="00B9763E" w:rsidP="00B9763E">
      <w:pPr>
        <w:ind w:firstLine="0"/>
        <w:rPr>
          <w:szCs w:val="24"/>
        </w:rPr>
      </w:pPr>
    </w:p>
    <w:p w14:paraId="1671BB2D" w14:textId="77777777" w:rsidR="00B9763E" w:rsidRPr="005577B9" w:rsidRDefault="00B9763E" w:rsidP="00B9763E">
      <w:pPr>
        <w:ind w:firstLine="0"/>
        <w:jc w:val="center"/>
        <w:rPr>
          <w:szCs w:val="24"/>
        </w:rPr>
      </w:pPr>
      <w:r w:rsidRPr="005577B9">
        <w:rPr>
          <w:szCs w:val="24"/>
        </w:rPr>
        <w:t>a</w:t>
      </w:r>
    </w:p>
    <w:p w14:paraId="2426708F" w14:textId="77777777" w:rsidR="00B9763E" w:rsidRPr="005577B9" w:rsidRDefault="00B9763E" w:rsidP="00B9763E">
      <w:pPr>
        <w:ind w:firstLine="0"/>
        <w:jc w:val="center"/>
        <w:rPr>
          <w:szCs w:val="24"/>
        </w:rPr>
      </w:pPr>
    </w:p>
    <w:p w14:paraId="71B8F52A" w14:textId="77777777" w:rsidR="00F154F0" w:rsidRPr="005577B9" w:rsidRDefault="00F154F0" w:rsidP="00F154F0">
      <w:pPr>
        <w:ind w:firstLine="0"/>
        <w:rPr>
          <w:b/>
          <w:szCs w:val="24"/>
        </w:rPr>
      </w:pPr>
      <w:proofErr w:type="spellStart"/>
      <w:r w:rsidRPr="007310D7">
        <w:rPr>
          <w:b/>
          <w:szCs w:val="24"/>
          <w:highlight w:val="yellow"/>
        </w:rPr>
        <w:t>xxxx</w:t>
      </w:r>
      <w:proofErr w:type="spellEnd"/>
    </w:p>
    <w:p w14:paraId="6D14C260" w14:textId="77777777" w:rsidR="00B9763E" w:rsidRPr="005577B9" w:rsidRDefault="00B9763E" w:rsidP="00B9763E">
      <w:pPr>
        <w:ind w:left="-850"/>
        <w:rPr>
          <w:szCs w:val="24"/>
        </w:rPr>
      </w:pPr>
      <w:r w:rsidRPr="005577B9">
        <w:rPr>
          <w:szCs w:val="24"/>
        </w:rPr>
        <w:t xml:space="preserve">se </w:t>
      </w:r>
      <w:proofErr w:type="gramStart"/>
      <w:r w:rsidRPr="005577B9">
        <w:rPr>
          <w:szCs w:val="24"/>
        </w:rPr>
        <w:t xml:space="preserve">sídlem                      : </w:t>
      </w:r>
      <w:proofErr w:type="spellStart"/>
      <w:r w:rsidR="00F154F0" w:rsidRPr="007310D7">
        <w:rPr>
          <w:b/>
          <w:szCs w:val="24"/>
          <w:highlight w:val="yellow"/>
        </w:rPr>
        <w:t>xxxx</w:t>
      </w:r>
      <w:proofErr w:type="spellEnd"/>
      <w:proofErr w:type="gramEnd"/>
    </w:p>
    <w:p w14:paraId="5071CB52" w14:textId="77777777" w:rsidR="00B9763E" w:rsidRPr="005577B9" w:rsidRDefault="00B9763E" w:rsidP="00B9763E">
      <w:pPr>
        <w:ind w:left="-850"/>
        <w:rPr>
          <w:szCs w:val="24"/>
        </w:rPr>
      </w:pPr>
      <w:r w:rsidRPr="005577B9">
        <w:rPr>
          <w:szCs w:val="24"/>
        </w:rPr>
        <w:t xml:space="preserve">IČ                                 : </w:t>
      </w:r>
      <w:proofErr w:type="spellStart"/>
      <w:r w:rsidR="00F154F0" w:rsidRPr="007310D7">
        <w:rPr>
          <w:b/>
          <w:szCs w:val="24"/>
          <w:highlight w:val="yellow"/>
        </w:rPr>
        <w:t>xxxx</w:t>
      </w:r>
      <w:proofErr w:type="spellEnd"/>
    </w:p>
    <w:p w14:paraId="3891D8BD" w14:textId="77777777" w:rsidR="00B9763E" w:rsidRPr="005577B9" w:rsidRDefault="00B9763E" w:rsidP="00B9763E">
      <w:pPr>
        <w:ind w:left="-850"/>
        <w:rPr>
          <w:szCs w:val="24"/>
        </w:rPr>
      </w:pPr>
      <w:proofErr w:type="gramStart"/>
      <w:r w:rsidRPr="005577B9">
        <w:rPr>
          <w:szCs w:val="24"/>
        </w:rPr>
        <w:t>DIČ                              :</w:t>
      </w:r>
      <w:r w:rsidRPr="005577B9">
        <w:rPr>
          <w:b/>
          <w:szCs w:val="24"/>
        </w:rPr>
        <w:t xml:space="preserve"> </w:t>
      </w:r>
      <w:proofErr w:type="spellStart"/>
      <w:r w:rsidR="00F154F0" w:rsidRPr="007310D7">
        <w:rPr>
          <w:b/>
          <w:szCs w:val="24"/>
          <w:highlight w:val="yellow"/>
        </w:rPr>
        <w:t>xxxx</w:t>
      </w:r>
      <w:proofErr w:type="spellEnd"/>
      <w:proofErr w:type="gramEnd"/>
    </w:p>
    <w:p w14:paraId="4E349D3B" w14:textId="77777777" w:rsidR="00B9763E" w:rsidRPr="005577B9" w:rsidRDefault="00B9763E" w:rsidP="00B9763E">
      <w:pPr>
        <w:ind w:left="-850"/>
        <w:rPr>
          <w:szCs w:val="24"/>
        </w:rPr>
      </w:pPr>
      <w:proofErr w:type="gramStart"/>
      <w:r w:rsidRPr="005577B9">
        <w:rPr>
          <w:szCs w:val="24"/>
        </w:rPr>
        <w:t>zastoupený                   :</w:t>
      </w:r>
      <w:r w:rsidRPr="005577B9">
        <w:rPr>
          <w:b/>
          <w:szCs w:val="24"/>
        </w:rPr>
        <w:t xml:space="preserve"> </w:t>
      </w:r>
      <w:proofErr w:type="spellStart"/>
      <w:r w:rsidR="00F154F0" w:rsidRPr="007310D7">
        <w:rPr>
          <w:b/>
          <w:szCs w:val="24"/>
          <w:highlight w:val="yellow"/>
        </w:rPr>
        <w:t>xxxx</w:t>
      </w:r>
      <w:proofErr w:type="spellEnd"/>
      <w:proofErr w:type="gramEnd"/>
      <w:r w:rsidRPr="005577B9">
        <w:rPr>
          <w:szCs w:val="24"/>
        </w:rPr>
        <w:t xml:space="preserve"> </w:t>
      </w:r>
    </w:p>
    <w:p w14:paraId="5380C0B7" w14:textId="77777777" w:rsidR="00B9763E" w:rsidRPr="005577B9" w:rsidRDefault="00F154F0" w:rsidP="00B9763E">
      <w:pPr>
        <w:ind w:left="-850"/>
        <w:rPr>
          <w:szCs w:val="24"/>
        </w:rPr>
      </w:pPr>
      <w:r w:rsidRPr="005577B9">
        <w:rPr>
          <w:szCs w:val="24"/>
        </w:rPr>
        <w:t xml:space="preserve">bankovní </w:t>
      </w:r>
      <w:proofErr w:type="gramStart"/>
      <w:r w:rsidRPr="005577B9">
        <w:rPr>
          <w:szCs w:val="24"/>
        </w:rPr>
        <w:t xml:space="preserve">spojení         </w:t>
      </w:r>
      <w:r w:rsidR="00B9763E" w:rsidRPr="005577B9">
        <w:rPr>
          <w:szCs w:val="24"/>
        </w:rPr>
        <w:t xml:space="preserve">: </w:t>
      </w:r>
      <w:proofErr w:type="spellStart"/>
      <w:r w:rsidRPr="007310D7">
        <w:rPr>
          <w:b/>
          <w:szCs w:val="24"/>
          <w:highlight w:val="yellow"/>
        </w:rPr>
        <w:t>xxxx</w:t>
      </w:r>
      <w:proofErr w:type="spellEnd"/>
      <w:proofErr w:type="gramEnd"/>
    </w:p>
    <w:p w14:paraId="0D6E15FC" w14:textId="77777777" w:rsidR="00B9763E" w:rsidRPr="005577B9" w:rsidRDefault="00B9763E" w:rsidP="00B9763E">
      <w:pPr>
        <w:ind w:left="-850"/>
        <w:rPr>
          <w:szCs w:val="24"/>
        </w:rPr>
      </w:pPr>
      <w:r w:rsidRPr="005577B9">
        <w:rPr>
          <w:szCs w:val="24"/>
        </w:rPr>
        <w:t>č</w:t>
      </w:r>
      <w:r w:rsidR="00F154F0" w:rsidRPr="005577B9">
        <w:rPr>
          <w:szCs w:val="24"/>
        </w:rPr>
        <w:t xml:space="preserve">. </w:t>
      </w:r>
      <w:proofErr w:type="gramStart"/>
      <w:r w:rsidR="00F154F0" w:rsidRPr="005577B9">
        <w:rPr>
          <w:szCs w:val="24"/>
        </w:rPr>
        <w:t xml:space="preserve">účtu                         </w:t>
      </w:r>
      <w:r w:rsidRPr="005577B9">
        <w:rPr>
          <w:szCs w:val="24"/>
        </w:rPr>
        <w:t xml:space="preserve"> : </w:t>
      </w:r>
      <w:proofErr w:type="spellStart"/>
      <w:r w:rsidR="00F154F0" w:rsidRPr="007310D7">
        <w:rPr>
          <w:b/>
          <w:szCs w:val="24"/>
          <w:highlight w:val="yellow"/>
        </w:rPr>
        <w:t>xxxx</w:t>
      </w:r>
      <w:proofErr w:type="spellEnd"/>
      <w:proofErr w:type="gramEnd"/>
    </w:p>
    <w:p w14:paraId="534E0E6E" w14:textId="77777777" w:rsidR="00B9763E" w:rsidRPr="005577B9" w:rsidRDefault="00B9763E" w:rsidP="00B9763E">
      <w:pPr>
        <w:ind w:firstLine="0"/>
        <w:rPr>
          <w:szCs w:val="24"/>
        </w:rPr>
      </w:pPr>
    </w:p>
    <w:p w14:paraId="748C8067" w14:textId="77777777" w:rsidR="00DF7181" w:rsidRPr="005577B9" w:rsidRDefault="00DF7181" w:rsidP="005577B9">
      <w:pPr>
        <w:ind w:firstLine="0"/>
        <w:rPr>
          <w:szCs w:val="24"/>
        </w:rPr>
      </w:pPr>
    </w:p>
    <w:p w14:paraId="4D26E594" w14:textId="77777777" w:rsidR="00DF7181" w:rsidRPr="005577B9" w:rsidRDefault="005577B9" w:rsidP="00B9763E">
      <w:pPr>
        <w:ind w:firstLine="0"/>
        <w:rPr>
          <w:szCs w:val="24"/>
        </w:rPr>
      </w:pPr>
      <w:r>
        <w:rPr>
          <w:i/>
          <w:szCs w:val="24"/>
        </w:rPr>
        <w:t>dále jen jako „</w:t>
      </w:r>
      <w:r w:rsidR="00DF7181" w:rsidRPr="005577B9">
        <w:rPr>
          <w:i/>
          <w:szCs w:val="24"/>
        </w:rPr>
        <w:t xml:space="preserve"> prodávající“ </w:t>
      </w:r>
      <w:r w:rsidR="00DF7181" w:rsidRPr="005577B9">
        <w:rPr>
          <w:szCs w:val="24"/>
        </w:rPr>
        <w:t>na straně</w:t>
      </w:r>
      <w:r w:rsidR="00B9763E" w:rsidRPr="005577B9">
        <w:rPr>
          <w:szCs w:val="24"/>
        </w:rPr>
        <w:t xml:space="preserve"> druhé </w:t>
      </w:r>
    </w:p>
    <w:p w14:paraId="684249D6" w14:textId="77777777" w:rsidR="00B9763E" w:rsidRPr="005577B9" w:rsidRDefault="00B9763E" w:rsidP="00B9763E">
      <w:pPr>
        <w:ind w:firstLine="0"/>
        <w:rPr>
          <w:szCs w:val="24"/>
        </w:rPr>
      </w:pPr>
    </w:p>
    <w:p w14:paraId="5217863C" w14:textId="77777777" w:rsidR="00DF7181" w:rsidRPr="005577B9" w:rsidRDefault="00B9763E" w:rsidP="005577B9">
      <w:pPr>
        <w:ind w:firstLine="0"/>
        <w:rPr>
          <w:szCs w:val="24"/>
        </w:rPr>
      </w:pPr>
      <w:r w:rsidRPr="005577B9">
        <w:rPr>
          <w:szCs w:val="24"/>
        </w:rPr>
        <w:t xml:space="preserve">uzavírají toto </w:t>
      </w:r>
      <w:r w:rsidR="007251EA">
        <w:rPr>
          <w:szCs w:val="24"/>
        </w:rPr>
        <w:t>Kupní</w:t>
      </w:r>
      <w:r w:rsidRPr="005577B9">
        <w:rPr>
          <w:szCs w:val="24"/>
        </w:rPr>
        <w:t xml:space="preserve"> smlouvu</w:t>
      </w:r>
      <w:r w:rsidR="004878EE" w:rsidRPr="005577B9">
        <w:rPr>
          <w:szCs w:val="24"/>
        </w:rPr>
        <w:t>:</w:t>
      </w:r>
    </w:p>
    <w:p w14:paraId="6B85906C" w14:textId="77777777" w:rsidR="0024686F" w:rsidRPr="005577B9" w:rsidRDefault="0024686F" w:rsidP="00F0114F">
      <w:pPr>
        <w:ind w:firstLine="0"/>
        <w:rPr>
          <w:szCs w:val="24"/>
        </w:rPr>
      </w:pPr>
    </w:p>
    <w:p w14:paraId="7E027D43" w14:textId="77777777" w:rsidR="00DF7181" w:rsidRPr="005577B9" w:rsidRDefault="00DF7181" w:rsidP="00DF7181">
      <w:pPr>
        <w:ind w:firstLine="0"/>
        <w:jc w:val="center"/>
        <w:rPr>
          <w:b/>
          <w:szCs w:val="24"/>
        </w:rPr>
      </w:pPr>
      <w:r w:rsidRPr="005577B9">
        <w:rPr>
          <w:b/>
          <w:szCs w:val="24"/>
        </w:rPr>
        <w:t>I.</w:t>
      </w:r>
    </w:p>
    <w:p w14:paraId="408C6143" w14:textId="675F872D" w:rsidR="00DF7181" w:rsidRPr="005577B9" w:rsidRDefault="00DF7181" w:rsidP="00DF7181">
      <w:pPr>
        <w:ind w:firstLine="0"/>
        <w:jc w:val="center"/>
        <w:rPr>
          <w:b/>
          <w:szCs w:val="24"/>
          <w:u w:val="single"/>
        </w:rPr>
      </w:pPr>
      <w:r w:rsidRPr="005577B9">
        <w:rPr>
          <w:b/>
          <w:szCs w:val="24"/>
          <w:u w:val="single"/>
        </w:rPr>
        <w:t xml:space="preserve">Předmět </w:t>
      </w:r>
      <w:r w:rsidR="00F3285E">
        <w:rPr>
          <w:b/>
          <w:szCs w:val="24"/>
          <w:u w:val="single"/>
        </w:rPr>
        <w:t xml:space="preserve">Kupní </w:t>
      </w:r>
      <w:r w:rsidRPr="005577B9">
        <w:rPr>
          <w:b/>
          <w:szCs w:val="24"/>
          <w:u w:val="single"/>
        </w:rPr>
        <w:t>smlouvy</w:t>
      </w:r>
    </w:p>
    <w:p w14:paraId="647C0CCC" w14:textId="77777777" w:rsidR="00DF7181" w:rsidRPr="005577B9" w:rsidRDefault="00DF7181" w:rsidP="00DF7181">
      <w:pPr>
        <w:ind w:firstLine="0"/>
        <w:jc w:val="center"/>
        <w:rPr>
          <w:szCs w:val="24"/>
        </w:rPr>
      </w:pPr>
    </w:p>
    <w:p w14:paraId="0603D690" w14:textId="5E342969" w:rsidR="00D13459" w:rsidRPr="005577B9" w:rsidRDefault="00DF7181" w:rsidP="0074432F">
      <w:pPr>
        <w:pStyle w:val="Zkladntext"/>
        <w:ind w:left="426" w:hanging="426"/>
        <w:jc w:val="both"/>
        <w:rPr>
          <w:rFonts w:ascii="Times New Roman" w:hAnsi="Times New Roman" w:cs="Times New Roman"/>
          <w:sz w:val="24"/>
        </w:rPr>
      </w:pPr>
      <w:r w:rsidRPr="005577B9">
        <w:rPr>
          <w:rFonts w:ascii="Times New Roman" w:hAnsi="Times New Roman" w:cs="Times New Roman"/>
          <w:sz w:val="24"/>
        </w:rPr>
        <w:t>1.</w:t>
      </w:r>
      <w:r w:rsidRPr="005577B9">
        <w:rPr>
          <w:rFonts w:ascii="Times New Roman" w:hAnsi="Times New Roman" w:cs="Times New Roman"/>
          <w:sz w:val="24"/>
        </w:rPr>
        <w:tab/>
      </w:r>
      <w:r w:rsidR="005577B9">
        <w:rPr>
          <w:rFonts w:ascii="Times New Roman" w:hAnsi="Times New Roman" w:cs="Times New Roman"/>
          <w:sz w:val="24"/>
        </w:rPr>
        <w:t xml:space="preserve">Předmětem této </w:t>
      </w:r>
      <w:r w:rsidR="007251EA">
        <w:rPr>
          <w:rFonts w:ascii="Times New Roman" w:hAnsi="Times New Roman" w:cs="Times New Roman"/>
          <w:sz w:val="24"/>
        </w:rPr>
        <w:t>Kupní</w:t>
      </w:r>
      <w:r w:rsidR="005577B9">
        <w:rPr>
          <w:rFonts w:ascii="Times New Roman" w:hAnsi="Times New Roman" w:cs="Times New Roman"/>
          <w:sz w:val="24"/>
        </w:rPr>
        <w:t xml:space="preserve"> smlouvy je nákup</w:t>
      </w:r>
      <w:r w:rsidR="00052BF5" w:rsidRPr="005577B9">
        <w:rPr>
          <w:rFonts w:ascii="Times New Roman" w:hAnsi="Times New Roman" w:cs="Times New Roman"/>
          <w:sz w:val="24"/>
        </w:rPr>
        <w:t xml:space="preserve"> </w:t>
      </w:r>
      <w:r w:rsidR="007251EA">
        <w:rPr>
          <w:rFonts w:ascii="Times New Roman" w:hAnsi="Times New Roman" w:cs="Times New Roman"/>
          <w:sz w:val="24"/>
        </w:rPr>
        <w:t>9</w:t>
      </w:r>
      <w:r w:rsidR="00A14CCC" w:rsidRPr="005577B9">
        <w:rPr>
          <w:rFonts w:ascii="Times New Roman" w:hAnsi="Times New Roman" w:cs="Times New Roman"/>
          <w:sz w:val="24"/>
        </w:rPr>
        <w:t xml:space="preserve">  ks osobních </w:t>
      </w:r>
      <w:r w:rsidR="00F3285E">
        <w:rPr>
          <w:rFonts w:ascii="Times New Roman" w:hAnsi="Times New Roman" w:cs="Times New Roman"/>
          <w:sz w:val="24"/>
        </w:rPr>
        <w:t>automobilů</w:t>
      </w:r>
      <w:r w:rsidR="00052BF5" w:rsidRPr="005577B9">
        <w:rPr>
          <w:rFonts w:ascii="Times New Roman" w:hAnsi="Times New Roman" w:cs="Times New Roman"/>
          <w:sz w:val="24"/>
        </w:rPr>
        <w:t xml:space="preserve"> </w:t>
      </w:r>
      <w:r w:rsidR="009824B8">
        <w:rPr>
          <w:rFonts w:ascii="Times New Roman" w:hAnsi="Times New Roman" w:cs="Times New Roman"/>
          <w:sz w:val="24"/>
        </w:rPr>
        <w:t>– vozy vhodné do terénu</w:t>
      </w:r>
      <w:r w:rsidR="00AE1555">
        <w:rPr>
          <w:rFonts w:ascii="Times New Roman" w:hAnsi="Times New Roman" w:cs="Times New Roman"/>
          <w:sz w:val="24"/>
        </w:rPr>
        <w:t xml:space="preserve"> -</w:t>
      </w:r>
      <w:r w:rsidR="00907A8E">
        <w:rPr>
          <w:rFonts w:ascii="Times New Roman" w:hAnsi="Times New Roman" w:cs="Times New Roman"/>
          <w:sz w:val="24"/>
        </w:rPr>
        <w:t xml:space="preserve"> </w:t>
      </w:r>
      <w:r w:rsidR="007B56CD">
        <w:rPr>
          <w:rFonts w:ascii="Times New Roman" w:hAnsi="Times New Roman" w:cs="Times New Roman"/>
          <w:sz w:val="24"/>
        </w:rPr>
        <w:t xml:space="preserve">továrenské značky </w:t>
      </w:r>
      <w:proofErr w:type="spellStart"/>
      <w:r w:rsidR="007B56CD" w:rsidRPr="00BA6DAE">
        <w:rPr>
          <w:rFonts w:ascii="Times New Roman" w:hAnsi="Times New Roman" w:cs="Times New Roman"/>
          <w:b/>
          <w:sz w:val="24"/>
          <w:highlight w:val="yellow"/>
        </w:rPr>
        <w:t>xxxx</w:t>
      </w:r>
      <w:proofErr w:type="spellEnd"/>
      <w:r w:rsidR="00791A1D">
        <w:rPr>
          <w:rFonts w:ascii="Times New Roman" w:hAnsi="Times New Roman" w:cs="Times New Roman"/>
          <w:sz w:val="24"/>
        </w:rPr>
        <w:t xml:space="preserve"> </w:t>
      </w:r>
      <w:r w:rsidR="007B56CD">
        <w:rPr>
          <w:rFonts w:ascii="Times New Roman" w:hAnsi="Times New Roman" w:cs="Times New Roman"/>
          <w:sz w:val="24"/>
        </w:rPr>
        <w:t xml:space="preserve"> </w:t>
      </w:r>
      <w:r w:rsidR="00F91E47" w:rsidRPr="005577B9">
        <w:rPr>
          <w:rFonts w:ascii="Times New Roman" w:hAnsi="Times New Roman" w:cs="Times New Roman"/>
          <w:sz w:val="24"/>
        </w:rPr>
        <w:t>(dále jen „vozidla“)</w:t>
      </w:r>
      <w:r w:rsidRPr="005577B9">
        <w:rPr>
          <w:rFonts w:ascii="Times New Roman" w:hAnsi="Times New Roman" w:cs="Times New Roman"/>
          <w:sz w:val="24"/>
        </w:rPr>
        <w:t xml:space="preserve"> uvedených a </w:t>
      </w:r>
      <w:r w:rsidR="00341297">
        <w:rPr>
          <w:rFonts w:ascii="Times New Roman" w:hAnsi="Times New Roman" w:cs="Times New Roman"/>
          <w:sz w:val="24"/>
        </w:rPr>
        <w:t xml:space="preserve">podrobně </w:t>
      </w:r>
      <w:r w:rsidRPr="005577B9">
        <w:rPr>
          <w:rFonts w:ascii="Times New Roman" w:hAnsi="Times New Roman" w:cs="Times New Roman"/>
          <w:sz w:val="24"/>
        </w:rPr>
        <w:t xml:space="preserve">specifikovaných v příloze č. 1 </w:t>
      </w:r>
      <w:r w:rsidR="00F91E47" w:rsidRPr="005577B9">
        <w:rPr>
          <w:rFonts w:ascii="Times New Roman" w:hAnsi="Times New Roman" w:cs="Times New Roman"/>
          <w:sz w:val="24"/>
        </w:rPr>
        <w:t>t</w:t>
      </w:r>
      <w:r w:rsidR="00052BF5" w:rsidRPr="005577B9">
        <w:rPr>
          <w:rFonts w:ascii="Times New Roman" w:hAnsi="Times New Roman" w:cs="Times New Roman"/>
          <w:sz w:val="24"/>
        </w:rPr>
        <w:t xml:space="preserve">éto </w:t>
      </w:r>
      <w:r w:rsidR="007251EA">
        <w:rPr>
          <w:rFonts w:ascii="Times New Roman" w:hAnsi="Times New Roman" w:cs="Times New Roman"/>
          <w:sz w:val="24"/>
        </w:rPr>
        <w:t>Kupní</w:t>
      </w:r>
      <w:r w:rsidRPr="005577B9">
        <w:rPr>
          <w:rFonts w:ascii="Times New Roman" w:hAnsi="Times New Roman" w:cs="Times New Roman"/>
          <w:sz w:val="24"/>
        </w:rPr>
        <w:t xml:space="preserve"> smlouvy. </w:t>
      </w:r>
    </w:p>
    <w:p w14:paraId="5C4B0DBB" w14:textId="77777777" w:rsidR="00D13459" w:rsidRPr="005577B9" w:rsidRDefault="00D13459" w:rsidP="000B250C">
      <w:pPr>
        <w:pStyle w:val="Zkladntext"/>
        <w:ind w:left="426" w:hanging="426"/>
        <w:jc w:val="both"/>
        <w:rPr>
          <w:rFonts w:ascii="Times New Roman" w:hAnsi="Times New Roman" w:cs="Times New Roman"/>
          <w:sz w:val="24"/>
        </w:rPr>
      </w:pPr>
    </w:p>
    <w:p w14:paraId="465A9A59" w14:textId="7BA14E06" w:rsidR="00DF7181" w:rsidRPr="005577B9" w:rsidRDefault="0074432F" w:rsidP="000B250C">
      <w:pPr>
        <w:pStyle w:val="Zkladntext"/>
        <w:ind w:left="426" w:hanging="426"/>
        <w:jc w:val="both"/>
        <w:rPr>
          <w:rFonts w:ascii="Times New Roman" w:hAnsi="Times New Roman" w:cs="Times New Roman"/>
          <w:sz w:val="24"/>
        </w:rPr>
      </w:pPr>
      <w:r w:rsidRPr="005577B9">
        <w:rPr>
          <w:rFonts w:ascii="Times New Roman" w:hAnsi="Times New Roman" w:cs="Times New Roman"/>
          <w:sz w:val="24"/>
        </w:rPr>
        <w:t>2</w:t>
      </w:r>
      <w:r w:rsidR="005577B9">
        <w:rPr>
          <w:rFonts w:ascii="Times New Roman" w:hAnsi="Times New Roman" w:cs="Times New Roman"/>
          <w:sz w:val="24"/>
        </w:rPr>
        <w:t xml:space="preserve">.   </w:t>
      </w:r>
      <w:r w:rsidR="00D13459" w:rsidRPr="005577B9">
        <w:rPr>
          <w:rFonts w:ascii="Times New Roman" w:hAnsi="Times New Roman" w:cs="Times New Roman"/>
          <w:sz w:val="24"/>
        </w:rPr>
        <w:t>Prodávající se z</w:t>
      </w:r>
      <w:r w:rsidR="007251EA">
        <w:rPr>
          <w:rFonts w:ascii="Times New Roman" w:hAnsi="Times New Roman" w:cs="Times New Roman"/>
          <w:sz w:val="24"/>
        </w:rPr>
        <w:t>avazuje, že dodá za podmínek v této</w:t>
      </w:r>
      <w:r w:rsidR="00D13459" w:rsidRPr="005577B9">
        <w:rPr>
          <w:rFonts w:ascii="Times New Roman" w:hAnsi="Times New Roman" w:cs="Times New Roman"/>
          <w:sz w:val="24"/>
        </w:rPr>
        <w:t xml:space="preserve"> smlouvě uvedených kupujícímu vozidla dle </w:t>
      </w:r>
      <w:r w:rsidR="007251EA">
        <w:rPr>
          <w:rFonts w:ascii="Times New Roman" w:hAnsi="Times New Roman" w:cs="Times New Roman"/>
          <w:sz w:val="24"/>
        </w:rPr>
        <w:t>specifikace uvedené v příloze č. 1</w:t>
      </w:r>
      <w:r w:rsidR="00D13459" w:rsidRPr="005577B9">
        <w:rPr>
          <w:rFonts w:ascii="Times New Roman" w:hAnsi="Times New Roman" w:cs="Times New Roman"/>
          <w:sz w:val="24"/>
        </w:rPr>
        <w:t>, a to včetně jejich so</w:t>
      </w:r>
      <w:r w:rsidR="00F3285E">
        <w:rPr>
          <w:rFonts w:ascii="Times New Roman" w:hAnsi="Times New Roman" w:cs="Times New Roman"/>
          <w:sz w:val="24"/>
        </w:rPr>
        <w:t>učástí a příslušenství v termínu</w:t>
      </w:r>
      <w:r w:rsidR="00D13459" w:rsidRPr="005577B9">
        <w:rPr>
          <w:rFonts w:ascii="Times New Roman" w:hAnsi="Times New Roman" w:cs="Times New Roman"/>
          <w:sz w:val="24"/>
        </w:rPr>
        <w:t xml:space="preserve"> v </w:t>
      </w:r>
      <w:r w:rsidR="007251EA">
        <w:rPr>
          <w:rFonts w:ascii="Times New Roman" w:hAnsi="Times New Roman" w:cs="Times New Roman"/>
          <w:sz w:val="24"/>
        </w:rPr>
        <w:t>této</w:t>
      </w:r>
      <w:r w:rsidR="00F3285E">
        <w:rPr>
          <w:rFonts w:ascii="Times New Roman" w:hAnsi="Times New Roman" w:cs="Times New Roman"/>
          <w:sz w:val="24"/>
        </w:rPr>
        <w:t xml:space="preserve"> smlouvě výslovně uvedeném</w:t>
      </w:r>
      <w:r w:rsidR="00D13459" w:rsidRPr="005577B9">
        <w:rPr>
          <w:rFonts w:ascii="Times New Roman" w:hAnsi="Times New Roman" w:cs="Times New Roman"/>
          <w:sz w:val="24"/>
        </w:rPr>
        <w:t>.</w:t>
      </w:r>
      <w:r w:rsidR="000C1485" w:rsidRPr="005577B9">
        <w:rPr>
          <w:rFonts w:ascii="Times New Roman" w:hAnsi="Times New Roman" w:cs="Times New Roman"/>
          <w:sz w:val="24"/>
        </w:rPr>
        <w:t xml:space="preserve"> </w:t>
      </w:r>
      <w:r w:rsidR="00D13459" w:rsidRPr="005577B9">
        <w:rPr>
          <w:rFonts w:ascii="Times New Roman" w:hAnsi="Times New Roman" w:cs="Times New Roman"/>
          <w:sz w:val="24"/>
        </w:rPr>
        <w:t>Do doby předání vozidel kupujícímu nese nebezpečí škody na vozidlech prodávající. K dodaným vozidlům se prodávající rovněž zavazuje poskytnout záruční servis</w:t>
      </w:r>
      <w:r w:rsidR="00503841">
        <w:rPr>
          <w:rFonts w:ascii="Times New Roman" w:hAnsi="Times New Roman" w:cs="Times New Roman"/>
          <w:sz w:val="24"/>
        </w:rPr>
        <w:t xml:space="preserve"> specifikovaný v příloze č. 2 této </w:t>
      </w:r>
      <w:r w:rsidR="007251EA">
        <w:rPr>
          <w:rFonts w:ascii="Times New Roman" w:hAnsi="Times New Roman" w:cs="Times New Roman"/>
          <w:sz w:val="24"/>
        </w:rPr>
        <w:t>Kupní</w:t>
      </w:r>
      <w:r w:rsidR="00503841">
        <w:rPr>
          <w:rFonts w:ascii="Times New Roman" w:hAnsi="Times New Roman" w:cs="Times New Roman"/>
          <w:sz w:val="24"/>
        </w:rPr>
        <w:t xml:space="preserve"> smlouvy</w:t>
      </w:r>
      <w:r w:rsidR="00BE5D5B" w:rsidRPr="005577B9">
        <w:rPr>
          <w:rFonts w:ascii="Times New Roman" w:hAnsi="Times New Roman" w:cs="Times New Roman"/>
          <w:sz w:val="24"/>
        </w:rPr>
        <w:t>.</w:t>
      </w:r>
    </w:p>
    <w:p w14:paraId="1CE012E3" w14:textId="77777777" w:rsidR="005E2656" w:rsidRPr="005577B9" w:rsidRDefault="005E2656" w:rsidP="000B250C">
      <w:pPr>
        <w:pStyle w:val="Zkladntext"/>
        <w:ind w:left="426" w:hanging="426"/>
        <w:jc w:val="both"/>
        <w:rPr>
          <w:rFonts w:ascii="Times New Roman" w:hAnsi="Times New Roman" w:cs="Times New Roman"/>
          <w:sz w:val="24"/>
        </w:rPr>
      </w:pPr>
    </w:p>
    <w:p w14:paraId="5B415E0A" w14:textId="18661A85" w:rsidR="002F056A" w:rsidRPr="005577B9" w:rsidRDefault="002F056A" w:rsidP="00D71BF8">
      <w:pPr>
        <w:pStyle w:val="Odstavecseseznamem"/>
        <w:widowControl w:val="0"/>
        <w:numPr>
          <w:ilvl w:val="0"/>
          <w:numId w:val="10"/>
        </w:numPr>
        <w:shd w:val="clear" w:color="auto" w:fill="FFFFFF"/>
        <w:tabs>
          <w:tab w:val="left" w:pos="426"/>
        </w:tabs>
        <w:autoSpaceDE w:val="0"/>
        <w:autoSpaceDN w:val="0"/>
        <w:adjustRightInd w:val="0"/>
        <w:ind w:left="425" w:hanging="426"/>
        <w:jc w:val="both"/>
        <w:rPr>
          <w:szCs w:val="24"/>
        </w:rPr>
      </w:pPr>
      <w:r w:rsidRPr="005577B9">
        <w:rPr>
          <w:szCs w:val="24"/>
        </w:rPr>
        <w:t>Nedílnou součástí každého prodávaného vozidla je</w:t>
      </w:r>
      <w:r w:rsidR="00E61CFB" w:rsidRPr="005577B9">
        <w:rPr>
          <w:szCs w:val="24"/>
        </w:rPr>
        <w:t xml:space="preserve"> zejména jeho vybavení povinnou</w:t>
      </w:r>
      <w:r w:rsidR="009B433B">
        <w:rPr>
          <w:szCs w:val="24"/>
        </w:rPr>
        <w:t xml:space="preserve"> </w:t>
      </w:r>
      <w:r w:rsidR="00B81656">
        <w:rPr>
          <w:szCs w:val="24"/>
        </w:rPr>
        <w:t>výbavou</w:t>
      </w:r>
      <w:r w:rsidR="009B433B">
        <w:rPr>
          <w:szCs w:val="24"/>
        </w:rPr>
        <w:t xml:space="preserve"> (vesta, trojúhelník, lékárnička apod.)</w:t>
      </w:r>
      <w:r w:rsidR="00B81656">
        <w:rPr>
          <w:szCs w:val="24"/>
        </w:rPr>
        <w:t>,</w:t>
      </w:r>
      <w:r w:rsidRPr="005577B9">
        <w:rPr>
          <w:szCs w:val="24"/>
        </w:rPr>
        <w:t xml:space="preserve"> platnou dálniční známkou </w:t>
      </w:r>
      <w:r w:rsidR="0074432F" w:rsidRPr="005577B9">
        <w:rPr>
          <w:szCs w:val="24"/>
        </w:rPr>
        <w:t>(s platn</w:t>
      </w:r>
      <w:r w:rsidR="00172127">
        <w:rPr>
          <w:szCs w:val="24"/>
        </w:rPr>
        <w:t>ostí do konce kalendářního roku</w:t>
      </w:r>
      <w:r w:rsidR="00AE1555">
        <w:rPr>
          <w:szCs w:val="24"/>
        </w:rPr>
        <w:t>)</w:t>
      </w:r>
      <w:r w:rsidR="0074432F" w:rsidRPr="005577B9">
        <w:rPr>
          <w:szCs w:val="24"/>
        </w:rPr>
        <w:t xml:space="preserve">. V případě, že převzetí dodávky vozidel proběhne v prosinci, </w:t>
      </w:r>
      <w:r w:rsidR="0074432F" w:rsidRPr="005577B9">
        <w:rPr>
          <w:szCs w:val="24"/>
        </w:rPr>
        <w:lastRenderedPageBreak/>
        <w:t>vozidla budou vybavena i roční dálniční známkou na následující kalendářní rok),</w:t>
      </w:r>
      <w:r w:rsidRPr="005577B9">
        <w:rPr>
          <w:szCs w:val="24"/>
        </w:rPr>
        <w:t xml:space="preserve"> přihlášení u příslušného dopravního inspektorátu a vybavení RZ, minimálně 20 litrů pohonných hmot, kompletní zimní výbava</w:t>
      </w:r>
      <w:r w:rsidR="000C1485" w:rsidRPr="005577B9">
        <w:rPr>
          <w:szCs w:val="24"/>
        </w:rPr>
        <w:t xml:space="preserve"> (4x zimní pneu</w:t>
      </w:r>
      <w:r w:rsidR="002F627D">
        <w:rPr>
          <w:szCs w:val="24"/>
        </w:rPr>
        <w:t>matiky</w:t>
      </w:r>
      <w:r w:rsidR="000C1485" w:rsidRPr="005577B9">
        <w:rPr>
          <w:szCs w:val="24"/>
        </w:rPr>
        <w:t xml:space="preserve"> i s disky)</w:t>
      </w:r>
      <w:r w:rsidRPr="005577B9">
        <w:rPr>
          <w:szCs w:val="24"/>
        </w:rPr>
        <w:t>,</w:t>
      </w:r>
      <w:r w:rsidR="000C1485" w:rsidRPr="005577B9">
        <w:rPr>
          <w:szCs w:val="24"/>
        </w:rPr>
        <w:t xml:space="preserve"> rezervní kolo (ne</w:t>
      </w:r>
      <w:r w:rsidR="002F627D">
        <w:rPr>
          <w:szCs w:val="24"/>
        </w:rPr>
        <w:t>smí se jednat o</w:t>
      </w:r>
      <w:r w:rsidR="000C1485" w:rsidRPr="005577B9">
        <w:rPr>
          <w:szCs w:val="24"/>
        </w:rPr>
        <w:t xml:space="preserve"> souprav</w:t>
      </w:r>
      <w:r w:rsidR="002F627D">
        <w:rPr>
          <w:szCs w:val="24"/>
        </w:rPr>
        <w:t>u</w:t>
      </w:r>
      <w:r w:rsidR="000C1485" w:rsidRPr="005577B9">
        <w:rPr>
          <w:szCs w:val="24"/>
        </w:rPr>
        <w:t xml:space="preserve"> na opravu pneu</w:t>
      </w:r>
      <w:r w:rsidR="002F627D">
        <w:rPr>
          <w:szCs w:val="24"/>
        </w:rPr>
        <w:t>matik</w:t>
      </w:r>
      <w:r w:rsidR="000C1485" w:rsidRPr="005577B9">
        <w:rPr>
          <w:szCs w:val="24"/>
        </w:rPr>
        <w:t>),</w:t>
      </w:r>
      <w:r w:rsidRPr="005577B9">
        <w:rPr>
          <w:szCs w:val="24"/>
        </w:rPr>
        <w:t xml:space="preserve"> montáž</w:t>
      </w:r>
      <w:r w:rsidR="00DB3AD2" w:rsidRPr="005577B9">
        <w:rPr>
          <w:szCs w:val="24"/>
        </w:rPr>
        <w:t xml:space="preserve"> </w:t>
      </w:r>
      <w:r w:rsidRPr="005577B9">
        <w:rPr>
          <w:szCs w:val="24"/>
        </w:rPr>
        <w:t xml:space="preserve">mimořádných výbav dle přílohy č. 1 této </w:t>
      </w:r>
      <w:r w:rsidR="007251EA">
        <w:rPr>
          <w:szCs w:val="24"/>
        </w:rPr>
        <w:t>kupní</w:t>
      </w:r>
      <w:r w:rsidRPr="005577B9">
        <w:rPr>
          <w:szCs w:val="24"/>
        </w:rPr>
        <w:t xml:space="preserve"> smlouvy. Nebude-li některá ze shora uvedených podmínek v době předání vozidla kupujícímu splněna, je kupující povinen vyzvat písemně prodávajícího k odstranění této vady, případně je oprávněn vozidlo nepřevzít. </w:t>
      </w:r>
    </w:p>
    <w:p w14:paraId="75C17BB9" w14:textId="77777777" w:rsidR="002533DF" w:rsidRPr="005577B9" w:rsidRDefault="002533DF" w:rsidP="00D71BF8">
      <w:pPr>
        <w:pStyle w:val="Odstavecseseznamem"/>
        <w:tabs>
          <w:tab w:val="left" w:pos="0"/>
          <w:tab w:val="left" w:pos="284"/>
        </w:tabs>
        <w:ind w:left="425" w:firstLine="0"/>
        <w:jc w:val="both"/>
        <w:rPr>
          <w:szCs w:val="24"/>
        </w:rPr>
      </w:pPr>
    </w:p>
    <w:p w14:paraId="1AB45D19" w14:textId="0A20B67A" w:rsidR="002F056A" w:rsidRPr="005577B9" w:rsidRDefault="002F056A" w:rsidP="002533DF">
      <w:pPr>
        <w:pStyle w:val="Odstavecseseznamem"/>
        <w:numPr>
          <w:ilvl w:val="0"/>
          <w:numId w:val="10"/>
        </w:numPr>
        <w:tabs>
          <w:tab w:val="left" w:pos="720"/>
        </w:tabs>
        <w:ind w:left="426" w:hanging="426"/>
        <w:jc w:val="both"/>
        <w:rPr>
          <w:szCs w:val="24"/>
        </w:rPr>
      </w:pPr>
      <w:r w:rsidRPr="005577B9">
        <w:rPr>
          <w:szCs w:val="24"/>
        </w:rPr>
        <w:t>Prodávající se zavazuje, že vozidla budou splňovat kromě</w:t>
      </w:r>
      <w:r w:rsidR="00B81656">
        <w:rPr>
          <w:szCs w:val="24"/>
        </w:rPr>
        <w:t xml:space="preserve"> </w:t>
      </w:r>
      <w:r w:rsidRPr="005577B9">
        <w:rPr>
          <w:szCs w:val="24"/>
        </w:rPr>
        <w:t xml:space="preserve">součástí, příslušenství a výbavy podle odst. </w:t>
      </w:r>
      <w:r w:rsidR="009B433B">
        <w:rPr>
          <w:szCs w:val="24"/>
        </w:rPr>
        <w:t>3</w:t>
      </w:r>
      <w:r w:rsidRPr="005577B9">
        <w:rPr>
          <w:szCs w:val="24"/>
        </w:rPr>
        <w:t xml:space="preserve"> dále minimálně níže uvedené podmínky:</w:t>
      </w:r>
    </w:p>
    <w:p w14:paraId="14644959" w14:textId="77777777" w:rsidR="00D9181A" w:rsidRPr="005577B9" w:rsidRDefault="002F056A" w:rsidP="000B250C">
      <w:pPr>
        <w:numPr>
          <w:ilvl w:val="0"/>
          <w:numId w:val="6"/>
        </w:numPr>
        <w:ind w:left="426" w:firstLine="0"/>
        <w:jc w:val="both"/>
        <w:rPr>
          <w:szCs w:val="24"/>
        </w:rPr>
      </w:pPr>
      <w:r w:rsidRPr="005577B9">
        <w:rPr>
          <w:szCs w:val="24"/>
        </w:rPr>
        <w:t xml:space="preserve">vozidla budou </w:t>
      </w:r>
      <w:r w:rsidR="00D9181A" w:rsidRPr="005577B9">
        <w:rPr>
          <w:szCs w:val="24"/>
        </w:rPr>
        <w:t>jedné tovární značky</w:t>
      </w:r>
      <w:r w:rsidR="009E3A7F" w:rsidRPr="005577B9">
        <w:rPr>
          <w:szCs w:val="24"/>
        </w:rPr>
        <w:t xml:space="preserve"> v dané třídě</w:t>
      </w:r>
      <w:r w:rsidR="00D9181A" w:rsidRPr="005577B9">
        <w:rPr>
          <w:szCs w:val="24"/>
        </w:rPr>
        <w:t>,</w:t>
      </w:r>
    </w:p>
    <w:p w14:paraId="665E96D3" w14:textId="77777777" w:rsidR="002F056A" w:rsidRPr="005577B9" w:rsidRDefault="00D9181A" w:rsidP="000B250C">
      <w:pPr>
        <w:numPr>
          <w:ilvl w:val="0"/>
          <w:numId w:val="6"/>
        </w:numPr>
        <w:ind w:left="426" w:firstLine="0"/>
        <w:jc w:val="both"/>
        <w:rPr>
          <w:szCs w:val="24"/>
        </w:rPr>
      </w:pPr>
      <w:r w:rsidRPr="005577B9">
        <w:rPr>
          <w:szCs w:val="24"/>
        </w:rPr>
        <w:t xml:space="preserve">musí se jednat o vozidla výhradně </w:t>
      </w:r>
      <w:r w:rsidR="002F056A" w:rsidRPr="005577B9">
        <w:rPr>
          <w:szCs w:val="24"/>
        </w:rPr>
        <w:t>nová</w:t>
      </w:r>
      <w:r w:rsidRPr="005577B9">
        <w:rPr>
          <w:szCs w:val="24"/>
        </w:rPr>
        <w:t>,</w:t>
      </w:r>
    </w:p>
    <w:p w14:paraId="55CCFF08" w14:textId="77777777" w:rsidR="002F056A" w:rsidRPr="005577B9" w:rsidRDefault="002F056A" w:rsidP="000B250C">
      <w:pPr>
        <w:numPr>
          <w:ilvl w:val="0"/>
          <w:numId w:val="6"/>
        </w:numPr>
        <w:ind w:left="426" w:firstLine="0"/>
        <w:jc w:val="both"/>
        <w:rPr>
          <w:szCs w:val="24"/>
        </w:rPr>
      </w:pPr>
      <w:r w:rsidRPr="005577B9">
        <w:rPr>
          <w:szCs w:val="24"/>
        </w:rPr>
        <w:t>vozidla budou homologovaná pro provoz v České republice</w:t>
      </w:r>
      <w:r w:rsidR="00F154F0" w:rsidRPr="005577B9">
        <w:rPr>
          <w:szCs w:val="24"/>
        </w:rPr>
        <w:t>,</w:t>
      </w:r>
    </w:p>
    <w:p w14:paraId="3460C2B4" w14:textId="77777777" w:rsidR="002F056A" w:rsidRPr="005577B9" w:rsidRDefault="002F056A" w:rsidP="000B250C">
      <w:pPr>
        <w:numPr>
          <w:ilvl w:val="0"/>
          <w:numId w:val="6"/>
        </w:numPr>
        <w:ind w:left="426" w:firstLine="0"/>
        <w:jc w:val="both"/>
        <w:rPr>
          <w:szCs w:val="24"/>
        </w:rPr>
      </w:pPr>
      <w:r w:rsidRPr="005577B9">
        <w:rPr>
          <w:szCs w:val="24"/>
        </w:rPr>
        <w:t xml:space="preserve">vozidla budou splňovat emisní normu EURO </w:t>
      </w:r>
      <w:r w:rsidR="00E36238">
        <w:rPr>
          <w:szCs w:val="24"/>
        </w:rPr>
        <w:t>6</w:t>
      </w:r>
      <w:r w:rsidR="00F154F0" w:rsidRPr="005577B9">
        <w:rPr>
          <w:szCs w:val="24"/>
        </w:rPr>
        <w:t>,</w:t>
      </w:r>
    </w:p>
    <w:p w14:paraId="7F1A4356" w14:textId="77777777" w:rsidR="009B433B" w:rsidRPr="00D71BF8" w:rsidRDefault="002F056A" w:rsidP="0068101F">
      <w:pPr>
        <w:numPr>
          <w:ilvl w:val="0"/>
          <w:numId w:val="6"/>
        </w:numPr>
        <w:ind w:left="709" w:hanging="283"/>
        <w:jc w:val="both"/>
        <w:rPr>
          <w:szCs w:val="24"/>
        </w:rPr>
      </w:pPr>
      <w:r w:rsidRPr="005577B9">
        <w:rPr>
          <w:szCs w:val="24"/>
        </w:rPr>
        <w:t xml:space="preserve">u vozidel budou plně garantovány záruční servisní služby </w:t>
      </w:r>
      <w:r w:rsidR="0068101F" w:rsidRPr="005577B9">
        <w:rPr>
          <w:szCs w:val="24"/>
        </w:rPr>
        <w:t>v regio</w:t>
      </w:r>
      <w:r w:rsidR="007251EA">
        <w:rPr>
          <w:szCs w:val="24"/>
        </w:rPr>
        <w:t xml:space="preserve">nech uvedených v čl. </w:t>
      </w:r>
      <w:r w:rsidR="007251EA" w:rsidRPr="00D71BF8">
        <w:rPr>
          <w:szCs w:val="24"/>
        </w:rPr>
        <w:t xml:space="preserve">VII. této kupní </w:t>
      </w:r>
      <w:r w:rsidR="0068101F" w:rsidRPr="00D71BF8">
        <w:rPr>
          <w:szCs w:val="24"/>
        </w:rPr>
        <w:t>smlouvy</w:t>
      </w:r>
      <w:r w:rsidR="009B433B" w:rsidRPr="00D71BF8">
        <w:rPr>
          <w:szCs w:val="24"/>
        </w:rPr>
        <w:t>,</w:t>
      </w:r>
    </w:p>
    <w:p w14:paraId="2D96332E" w14:textId="77777777" w:rsidR="002F056A" w:rsidRPr="00D71BF8" w:rsidRDefault="009B433B" w:rsidP="0068101F">
      <w:pPr>
        <w:numPr>
          <w:ilvl w:val="0"/>
          <w:numId w:val="6"/>
        </w:numPr>
        <w:ind w:left="709" w:hanging="283"/>
        <w:jc w:val="both"/>
        <w:rPr>
          <w:szCs w:val="24"/>
        </w:rPr>
      </w:pPr>
      <w:r w:rsidRPr="00D71BF8">
        <w:rPr>
          <w:szCs w:val="24"/>
        </w:rPr>
        <w:t xml:space="preserve">plná kompatibilita s monitorovací jednotkou </w:t>
      </w:r>
      <w:proofErr w:type="spellStart"/>
      <w:r w:rsidRPr="00D71BF8">
        <w:rPr>
          <w:szCs w:val="24"/>
        </w:rPr>
        <w:t>CarNet</w:t>
      </w:r>
      <w:proofErr w:type="spellEnd"/>
      <w:r w:rsidRPr="00D71BF8">
        <w:rPr>
          <w:szCs w:val="24"/>
        </w:rPr>
        <w:t xml:space="preserve"> 85 s CAN sběrnicí.</w:t>
      </w:r>
      <w:r w:rsidR="0068101F" w:rsidRPr="00D71BF8">
        <w:rPr>
          <w:szCs w:val="24"/>
        </w:rPr>
        <w:t xml:space="preserve"> </w:t>
      </w:r>
    </w:p>
    <w:p w14:paraId="16543ABB" w14:textId="7DFB723D" w:rsidR="002769F8" w:rsidRPr="002769F8" w:rsidRDefault="002769F8" w:rsidP="002769F8">
      <w:pPr>
        <w:ind w:firstLine="0"/>
        <w:jc w:val="both"/>
        <w:rPr>
          <w:rFonts w:ascii="Verdana" w:hAnsi="Verdana"/>
          <w:b/>
          <w:sz w:val="20"/>
        </w:rPr>
      </w:pPr>
    </w:p>
    <w:p w14:paraId="385DE017" w14:textId="7B08F91C" w:rsidR="002F056A" w:rsidRDefault="002F056A" w:rsidP="002769F8">
      <w:pPr>
        <w:pStyle w:val="Odstavecseseznamem"/>
        <w:numPr>
          <w:ilvl w:val="0"/>
          <w:numId w:val="10"/>
        </w:numPr>
        <w:ind w:left="426" w:hanging="426"/>
        <w:jc w:val="both"/>
        <w:rPr>
          <w:szCs w:val="24"/>
        </w:rPr>
      </w:pPr>
      <w:r w:rsidRPr="002769F8">
        <w:rPr>
          <w:szCs w:val="24"/>
        </w:rPr>
        <w:t xml:space="preserve">Nebude-li některá ze shora uvedených podmínek v době předání vozidla kupujícímu splněna, je kupující povinen vyzvat písemně prodávajícího k odstranění této vady. Nebude-li tato vada ve lhůtě stanovené kupujícím odstraněna, má kupující právo od této </w:t>
      </w:r>
      <w:r w:rsidR="00E05951">
        <w:rPr>
          <w:szCs w:val="24"/>
        </w:rPr>
        <w:t>K</w:t>
      </w:r>
      <w:r w:rsidRPr="002769F8">
        <w:rPr>
          <w:szCs w:val="24"/>
        </w:rPr>
        <w:t>upní smlouvy odstoupit.</w:t>
      </w:r>
    </w:p>
    <w:p w14:paraId="046AA920" w14:textId="77777777" w:rsidR="002769F8" w:rsidRPr="002769F8" w:rsidRDefault="002769F8" w:rsidP="002769F8">
      <w:pPr>
        <w:ind w:firstLine="0"/>
        <w:jc w:val="both"/>
        <w:rPr>
          <w:szCs w:val="24"/>
        </w:rPr>
      </w:pPr>
    </w:p>
    <w:p w14:paraId="0AE6F124" w14:textId="77777777" w:rsidR="002F056A" w:rsidRPr="002769F8" w:rsidRDefault="002F056A" w:rsidP="002769F8">
      <w:pPr>
        <w:pStyle w:val="Odstavecseseznamem"/>
        <w:numPr>
          <w:ilvl w:val="0"/>
          <w:numId w:val="10"/>
        </w:numPr>
        <w:ind w:left="426" w:hanging="426"/>
        <w:jc w:val="both"/>
        <w:rPr>
          <w:szCs w:val="24"/>
        </w:rPr>
      </w:pPr>
      <w:r w:rsidRPr="005577B9">
        <w:t>Prodávající se zavazuje, že odebraná vozidla budou splňovat podmínky stanovené zákonem č.</w:t>
      </w:r>
      <w:r w:rsidR="005577B9">
        <w:t xml:space="preserve"> 56/2001 Sb.</w:t>
      </w:r>
      <w:r w:rsidR="003902F6">
        <w:t>,</w:t>
      </w:r>
      <w:r w:rsidRPr="005577B9">
        <w:t xml:space="preserve"> o podmínkách provozu vozidel na pozemních komunikacích,</w:t>
      </w:r>
      <w:r w:rsidR="005577B9">
        <w:t xml:space="preserve"> </w:t>
      </w:r>
      <w:r w:rsidRPr="005577B9">
        <w:t>ve znění pozdějších předpisů, a ustanovení vyhlášky Mini</w:t>
      </w:r>
      <w:r w:rsidR="00151E29">
        <w:t xml:space="preserve">sterstva dopravy ČR č. 341/2014 </w:t>
      </w:r>
      <w:r w:rsidRPr="005577B9">
        <w:t xml:space="preserve">Sb., o schvalování technické způsobilosti a technických podmínkách provozu silničních vozidel na pozemních komunikacích, ve znění pozdějších předpisů. Porušení této povinnosti je důvodem k odstoupení kupujícího od </w:t>
      </w:r>
      <w:r w:rsidR="00AB2EE3">
        <w:t xml:space="preserve">Kupní </w:t>
      </w:r>
      <w:r w:rsidRPr="005577B9">
        <w:t>smlouvy.</w:t>
      </w:r>
    </w:p>
    <w:p w14:paraId="58BDB49D" w14:textId="77777777" w:rsidR="002769F8" w:rsidRPr="002769F8" w:rsidRDefault="002769F8" w:rsidP="002769F8">
      <w:pPr>
        <w:ind w:firstLine="0"/>
        <w:jc w:val="both"/>
        <w:rPr>
          <w:szCs w:val="24"/>
        </w:rPr>
      </w:pPr>
    </w:p>
    <w:p w14:paraId="00C6D044" w14:textId="77777777" w:rsidR="002769F8" w:rsidRDefault="002F056A" w:rsidP="002769F8">
      <w:pPr>
        <w:pStyle w:val="Odstavecseseznamem"/>
        <w:numPr>
          <w:ilvl w:val="0"/>
          <w:numId w:val="10"/>
        </w:numPr>
        <w:ind w:left="426" w:hanging="426"/>
        <w:jc w:val="both"/>
        <w:rPr>
          <w:szCs w:val="24"/>
        </w:rPr>
      </w:pPr>
      <w:r w:rsidRPr="002769F8">
        <w:rPr>
          <w:szCs w:val="24"/>
        </w:rPr>
        <w:t>Prodávající se zavazuje odstranit závadu na nově zakoupených vozidlech v průběhu záruční lhůty podle níže uvedených podmínek, nejpozději do 4</w:t>
      </w:r>
      <w:r w:rsidR="00DB3AD2" w:rsidRPr="002769F8">
        <w:rPr>
          <w:szCs w:val="24"/>
        </w:rPr>
        <w:t>8</w:t>
      </w:r>
      <w:r w:rsidRPr="002769F8">
        <w:rPr>
          <w:szCs w:val="24"/>
        </w:rPr>
        <w:t xml:space="preserve"> hodin od okamžiku, kdy obdrží oznámení kupujícího o výskytu závady.</w:t>
      </w:r>
    </w:p>
    <w:p w14:paraId="66308363" w14:textId="77777777" w:rsidR="002769F8" w:rsidRPr="002769F8" w:rsidRDefault="002769F8" w:rsidP="002769F8">
      <w:pPr>
        <w:ind w:firstLine="0"/>
        <w:jc w:val="both"/>
        <w:rPr>
          <w:szCs w:val="24"/>
        </w:rPr>
      </w:pPr>
    </w:p>
    <w:p w14:paraId="6E2D6021" w14:textId="77777777" w:rsidR="002769F8" w:rsidRDefault="002F056A" w:rsidP="002769F8">
      <w:pPr>
        <w:pStyle w:val="Odstavecseseznamem"/>
        <w:numPr>
          <w:ilvl w:val="0"/>
          <w:numId w:val="10"/>
        </w:numPr>
        <w:ind w:left="426" w:hanging="426"/>
        <w:jc w:val="both"/>
        <w:rPr>
          <w:szCs w:val="24"/>
        </w:rPr>
      </w:pPr>
      <w:r w:rsidRPr="002769F8">
        <w:rPr>
          <w:szCs w:val="24"/>
        </w:rPr>
        <w:t xml:space="preserve"> Nebude-li možný postup podle předchozího ustanovení, zavazuje se prodávající </w:t>
      </w:r>
      <w:r w:rsidR="00E500E2" w:rsidRPr="002769F8">
        <w:rPr>
          <w:szCs w:val="24"/>
        </w:rPr>
        <w:t>nejpozději do 4</w:t>
      </w:r>
      <w:r w:rsidR="00887F7D" w:rsidRPr="002769F8">
        <w:rPr>
          <w:szCs w:val="24"/>
        </w:rPr>
        <w:t>8</w:t>
      </w:r>
      <w:r w:rsidR="00E500E2" w:rsidRPr="002769F8">
        <w:rPr>
          <w:szCs w:val="24"/>
        </w:rPr>
        <w:t xml:space="preserve"> hodin </w:t>
      </w:r>
      <w:r w:rsidRPr="002769F8">
        <w:rPr>
          <w:szCs w:val="24"/>
        </w:rPr>
        <w:t xml:space="preserve">bezplatně zapůjčit kupujícímu náhradní vozidlo v místě kupujícím požadovaném. Náhradní vozidlo bude prodávajícím </w:t>
      </w:r>
      <w:r w:rsidR="001E6F8E" w:rsidRPr="002769F8">
        <w:rPr>
          <w:szCs w:val="24"/>
        </w:rPr>
        <w:t xml:space="preserve">bezplatně </w:t>
      </w:r>
      <w:r w:rsidRPr="002769F8">
        <w:rPr>
          <w:szCs w:val="24"/>
        </w:rPr>
        <w:t>dodáno na adresu uvedenou kupujícím tak, aby si kupující mohl náhradní vozidlo řádně převzít.</w:t>
      </w:r>
    </w:p>
    <w:p w14:paraId="5DCDBE42" w14:textId="77777777" w:rsidR="002769F8" w:rsidRPr="002769F8" w:rsidRDefault="002769F8" w:rsidP="002769F8">
      <w:pPr>
        <w:ind w:firstLine="0"/>
        <w:jc w:val="both"/>
        <w:rPr>
          <w:szCs w:val="24"/>
        </w:rPr>
      </w:pPr>
    </w:p>
    <w:p w14:paraId="3908D5F3" w14:textId="1A498AA4" w:rsidR="002F056A" w:rsidRDefault="002F056A" w:rsidP="002769F8">
      <w:pPr>
        <w:pStyle w:val="Odstavecseseznamem"/>
        <w:numPr>
          <w:ilvl w:val="0"/>
          <w:numId w:val="10"/>
        </w:numPr>
        <w:ind w:left="426" w:hanging="426"/>
        <w:jc w:val="both"/>
        <w:rPr>
          <w:szCs w:val="24"/>
        </w:rPr>
      </w:pPr>
      <w:r w:rsidRPr="002769F8">
        <w:rPr>
          <w:szCs w:val="24"/>
        </w:rPr>
        <w:t>Po odstranění závady je povinen prodávající opravené vozidlo na požádání kupujícího bezplatně dopravit na adresu, ze které bylo vyzvednuto.</w:t>
      </w:r>
    </w:p>
    <w:p w14:paraId="23049B4E" w14:textId="77777777" w:rsidR="002769F8" w:rsidRPr="002769F8" w:rsidRDefault="002769F8" w:rsidP="002769F8">
      <w:pPr>
        <w:ind w:firstLine="0"/>
        <w:jc w:val="both"/>
        <w:rPr>
          <w:szCs w:val="24"/>
        </w:rPr>
      </w:pPr>
    </w:p>
    <w:p w14:paraId="02C6B284" w14:textId="77777777" w:rsidR="002F056A" w:rsidRPr="002769F8" w:rsidRDefault="002F056A" w:rsidP="002769F8">
      <w:pPr>
        <w:pStyle w:val="Odstavecseseznamem"/>
        <w:numPr>
          <w:ilvl w:val="0"/>
          <w:numId w:val="10"/>
        </w:numPr>
        <w:ind w:left="426" w:hanging="426"/>
        <w:jc w:val="both"/>
        <w:rPr>
          <w:szCs w:val="24"/>
        </w:rPr>
      </w:pPr>
      <w:r w:rsidRPr="002769F8">
        <w:rPr>
          <w:szCs w:val="24"/>
        </w:rPr>
        <w:t xml:space="preserve">Prodávající je povinen zabezpečit poskytování veškerých služeb v tomto článku uvedených tak, aby v případě požadavku kupujícího bylo vozidlo k servisu bezplatně vyzvednuto prodávajícím na kterékoliv z kupujícím uvedených adres. </w:t>
      </w:r>
    </w:p>
    <w:p w14:paraId="1BBB27C1" w14:textId="77777777" w:rsidR="002F056A" w:rsidRPr="005577B9" w:rsidRDefault="002F056A" w:rsidP="002769F8">
      <w:pPr>
        <w:autoSpaceDE w:val="0"/>
        <w:autoSpaceDN w:val="0"/>
        <w:adjustRightInd w:val="0"/>
        <w:ind w:left="426" w:hanging="426"/>
        <w:jc w:val="both"/>
        <w:rPr>
          <w:szCs w:val="24"/>
        </w:rPr>
      </w:pPr>
      <w:r w:rsidRPr="005577B9">
        <w:rPr>
          <w:szCs w:val="24"/>
        </w:rPr>
        <w:t xml:space="preserve">             </w:t>
      </w:r>
    </w:p>
    <w:p w14:paraId="75F0DAA0" w14:textId="77777777" w:rsidR="00EF15DC" w:rsidRPr="005577B9" w:rsidRDefault="000B250C" w:rsidP="000B250C">
      <w:pPr>
        <w:autoSpaceDE w:val="0"/>
        <w:autoSpaceDN w:val="0"/>
        <w:adjustRightInd w:val="0"/>
        <w:ind w:left="426" w:hanging="426"/>
        <w:jc w:val="both"/>
        <w:rPr>
          <w:szCs w:val="24"/>
        </w:rPr>
      </w:pPr>
      <w:r w:rsidRPr="005577B9">
        <w:rPr>
          <w:szCs w:val="24"/>
        </w:rPr>
        <w:t xml:space="preserve">      </w:t>
      </w:r>
    </w:p>
    <w:p w14:paraId="34000FDB" w14:textId="77777777" w:rsidR="002F056A" w:rsidRPr="005577B9" w:rsidRDefault="000B250C" w:rsidP="000B250C">
      <w:pPr>
        <w:autoSpaceDE w:val="0"/>
        <w:autoSpaceDN w:val="0"/>
        <w:adjustRightInd w:val="0"/>
        <w:ind w:left="426" w:hanging="426"/>
        <w:jc w:val="both"/>
        <w:rPr>
          <w:szCs w:val="24"/>
        </w:rPr>
      </w:pPr>
      <w:r w:rsidRPr="005577B9">
        <w:rPr>
          <w:szCs w:val="24"/>
        </w:rPr>
        <w:t xml:space="preserve"> </w:t>
      </w:r>
      <w:r w:rsidR="002F056A" w:rsidRPr="005577B9">
        <w:rPr>
          <w:szCs w:val="24"/>
        </w:rPr>
        <w:t xml:space="preserve">Centrální dispečink prodávajícího: </w:t>
      </w:r>
      <w:r w:rsidR="002F056A" w:rsidRPr="00BA6DAE">
        <w:rPr>
          <w:i/>
          <w:szCs w:val="24"/>
          <w:highlight w:val="yellow"/>
        </w:rPr>
        <w:t>(kontakty doplní prodávající</w:t>
      </w:r>
      <w:r w:rsidR="002F056A" w:rsidRPr="005577B9">
        <w:rPr>
          <w:i/>
          <w:szCs w:val="24"/>
        </w:rPr>
        <w:t>)</w:t>
      </w:r>
    </w:p>
    <w:p w14:paraId="016D1569" w14:textId="77777777" w:rsidR="002F056A" w:rsidRPr="005577B9" w:rsidRDefault="00F154F0" w:rsidP="00F154F0">
      <w:pPr>
        <w:autoSpaceDE w:val="0"/>
        <w:autoSpaceDN w:val="0"/>
        <w:adjustRightInd w:val="0"/>
        <w:ind w:left="426" w:hanging="426"/>
        <w:jc w:val="center"/>
        <w:rPr>
          <w:b/>
          <w:szCs w:val="24"/>
        </w:rPr>
      </w:pPr>
      <w:proofErr w:type="spellStart"/>
      <w:r w:rsidRPr="005577B9">
        <w:rPr>
          <w:b/>
          <w:szCs w:val="24"/>
        </w:rPr>
        <w:t>xxxx</w:t>
      </w:r>
      <w:proofErr w:type="spellEnd"/>
    </w:p>
    <w:p w14:paraId="50DB103F" w14:textId="77777777" w:rsidR="002F056A" w:rsidRPr="005577B9" w:rsidRDefault="000B250C" w:rsidP="000B250C">
      <w:pPr>
        <w:autoSpaceDE w:val="0"/>
        <w:autoSpaceDN w:val="0"/>
        <w:adjustRightInd w:val="0"/>
        <w:ind w:left="426" w:hanging="426"/>
        <w:jc w:val="both"/>
        <w:rPr>
          <w:szCs w:val="24"/>
        </w:rPr>
      </w:pPr>
      <w:r w:rsidRPr="005577B9">
        <w:rPr>
          <w:szCs w:val="24"/>
        </w:rPr>
        <w:t xml:space="preserve">       </w:t>
      </w:r>
      <w:r w:rsidR="002F056A" w:rsidRPr="005577B9">
        <w:rPr>
          <w:szCs w:val="24"/>
        </w:rPr>
        <w:t>……………………………………………………………………………..</w:t>
      </w:r>
    </w:p>
    <w:p w14:paraId="7F0B1614" w14:textId="77777777" w:rsidR="005577B9" w:rsidRPr="005577B9" w:rsidRDefault="005577B9" w:rsidP="005577B9">
      <w:pPr>
        <w:ind w:firstLine="0"/>
        <w:rPr>
          <w:b/>
          <w:szCs w:val="24"/>
        </w:rPr>
      </w:pPr>
    </w:p>
    <w:p w14:paraId="675AF6B9" w14:textId="77777777" w:rsidR="00DF7181" w:rsidRPr="005577B9" w:rsidRDefault="00DF7181" w:rsidP="00F0114F">
      <w:pPr>
        <w:ind w:firstLine="0"/>
        <w:jc w:val="center"/>
        <w:rPr>
          <w:b/>
          <w:szCs w:val="24"/>
        </w:rPr>
      </w:pPr>
      <w:r w:rsidRPr="005577B9">
        <w:rPr>
          <w:b/>
          <w:szCs w:val="24"/>
        </w:rPr>
        <w:t>II.</w:t>
      </w:r>
    </w:p>
    <w:p w14:paraId="27B801FB" w14:textId="77777777" w:rsidR="00DF7181" w:rsidRPr="005577B9" w:rsidRDefault="00D13459" w:rsidP="00F0114F">
      <w:pPr>
        <w:ind w:firstLine="0"/>
        <w:jc w:val="center"/>
        <w:rPr>
          <w:b/>
          <w:szCs w:val="24"/>
          <w:u w:val="single"/>
        </w:rPr>
      </w:pPr>
      <w:r w:rsidRPr="005577B9">
        <w:rPr>
          <w:b/>
          <w:szCs w:val="24"/>
          <w:u w:val="single"/>
        </w:rPr>
        <w:t>C</w:t>
      </w:r>
      <w:r w:rsidR="00DF7181" w:rsidRPr="005577B9">
        <w:rPr>
          <w:b/>
          <w:szCs w:val="24"/>
          <w:u w:val="single"/>
        </w:rPr>
        <w:t>ena plnění</w:t>
      </w:r>
    </w:p>
    <w:p w14:paraId="5930CDCD" w14:textId="77777777" w:rsidR="00DF7181" w:rsidRPr="005577B9" w:rsidRDefault="00DF7181" w:rsidP="00DF7181">
      <w:pPr>
        <w:ind w:firstLine="0"/>
        <w:rPr>
          <w:szCs w:val="24"/>
        </w:rPr>
      </w:pPr>
    </w:p>
    <w:p w14:paraId="0C586B4D" w14:textId="61729ADF" w:rsidR="00E05951" w:rsidRDefault="00DF7181" w:rsidP="00E05951">
      <w:pPr>
        <w:pStyle w:val="Odstavecseseznamem"/>
        <w:numPr>
          <w:ilvl w:val="0"/>
          <w:numId w:val="9"/>
        </w:numPr>
        <w:tabs>
          <w:tab w:val="left" w:pos="720"/>
        </w:tabs>
        <w:ind w:left="397"/>
        <w:jc w:val="both"/>
        <w:rPr>
          <w:szCs w:val="24"/>
        </w:rPr>
      </w:pPr>
      <w:r w:rsidRPr="005577B9">
        <w:rPr>
          <w:szCs w:val="24"/>
        </w:rPr>
        <w:t xml:space="preserve">Strany se dohodly, že </w:t>
      </w:r>
      <w:r w:rsidR="00E64BED" w:rsidRPr="005577B9">
        <w:rPr>
          <w:szCs w:val="24"/>
        </w:rPr>
        <w:t xml:space="preserve">celková </w:t>
      </w:r>
      <w:r w:rsidR="002F200A" w:rsidRPr="005577B9">
        <w:rPr>
          <w:szCs w:val="24"/>
        </w:rPr>
        <w:t xml:space="preserve">kupní </w:t>
      </w:r>
      <w:r w:rsidR="00E64BED" w:rsidRPr="005577B9">
        <w:rPr>
          <w:szCs w:val="24"/>
        </w:rPr>
        <w:t xml:space="preserve">cena za </w:t>
      </w:r>
      <w:r w:rsidR="005577B9" w:rsidRPr="005577B9">
        <w:rPr>
          <w:szCs w:val="24"/>
        </w:rPr>
        <w:t xml:space="preserve">celý předmět </w:t>
      </w:r>
      <w:r w:rsidRPr="005577B9">
        <w:rPr>
          <w:szCs w:val="24"/>
        </w:rPr>
        <w:t xml:space="preserve">plnění </w:t>
      </w:r>
      <w:r w:rsidR="005577B9" w:rsidRPr="005577B9">
        <w:rPr>
          <w:szCs w:val="24"/>
        </w:rPr>
        <w:t xml:space="preserve">této </w:t>
      </w:r>
      <w:r w:rsidR="00AB2EE3">
        <w:rPr>
          <w:szCs w:val="24"/>
        </w:rPr>
        <w:t>Kupní</w:t>
      </w:r>
      <w:r w:rsidR="005D1A4A" w:rsidRPr="005577B9">
        <w:rPr>
          <w:szCs w:val="24"/>
        </w:rPr>
        <w:t xml:space="preserve"> smlouvy </w:t>
      </w:r>
      <w:r w:rsidR="002F056A" w:rsidRPr="005577B9">
        <w:rPr>
          <w:szCs w:val="24"/>
        </w:rPr>
        <w:t xml:space="preserve">činí </w:t>
      </w:r>
      <w:proofErr w:type="spellStart"/>
      <w:r w:rsidR="00172127" w:rsidRPr="00BA6DAE">
        <w:rPr>
          <w:b/>
          <w:szCs w:val="24"/>
          <w:highlight w:val="yellow"/>
        </w:rPr>
        <w:t>xxxx</w:t>
      </w:r>
      <w:proofErr w:type="spellEnd"/>
      <w:r w:rsidR="00172127" w:rsidRPr="00BA6DAE">
        <w:rPr>
          <w:szCs w:val="24"/>
          <w:highlight w:val="yellow"/>
        </w:rPr>
        <w:t>,</w:t>
      </w:r>
      <w:r w:rsidR="00172127" w:rsidRPr="005577B9">
        <w:rPr>
          <w:szCs w:val="24"/>
        </w:rPr>
        <w:t>- Kč bez DPH, 2</w:t>
      </w:r>
      <w:r w:rsidR="00172127">
        <w:rPr>
          <w:szCs w:val="24"/>
        </w:rPr>
        <w:t>1</w:t>
      </w:r>
      <w:r w:rsidR="00172127" w:rsidRPr="005577B9">
        <w:rPr>
          <w:szCs w:val="24"/>
        </w:rPr>
        <w:t xml:space="preserve"> % DPH činí </w:t>
      </w:r>
      <w:proofErr w:type="spellStart"/>
      <w:r w:rsidR="00172127" w:rsidRPr="00BA6DAE">
        <w:rPr>
          <w:b/>
          <w:szCs w:val="24"/>
          <w:highlight w:val="yellow"/>
        </w:rPr>
        <w:t>xxxx</w:t>
      </w:r>
      <w:proofErr w:type="spellEnd"/>
      <w:r w:rsidR="00172127" w:rsidRPr="00BA6DAE">
        <w:rPr>
          <w:b/>
          <w:szCs w:val="24"/>
          <w:highlight w:val="yellow"/>
        </w:rPr>
        <w:t>,</w:t>
      </w:r>
      <w:r w:rsidR="00172127" w:rsidRPr="00BA6DAE">
        <w:rPr>
          <w:szCs w:val="24"/>
          <w:highlight w:val="yellow"/>
        </w:rPr>
        <w:t>-</w:t>
      </w:r>
      <w:r w:rsidR="00172127" w:rsidRPr="005577B9">
        <w:rPr>
          <w:szCs w:val="24"/>
        </w:rPr>
        <w:t xml:space="preserve">  Kč,  tj. cena včetně DPH činí  </w:t>
      </w:r>
      <w:proofErr w:type="spellStart"/>
      <w:r w:rsidR="00172127" w:rsidRPr="00BA6DAE">
        <w:rPr>
          <w:b/>
          <w:szCs w:val="24"/>
          <w:highlight w:val="yellow"/>
        </w:rPr>
        <w:t>xxxx</w:t>
      </w:r>
      <w:proofErr w:type="spellEnd"/>
      <w:r w:rsidR="00172127" w:rsidRPr="00BA6DAE">
        <w:rPr>
          <w:b/>
          <w:szCs w:val="24"/>
          <w:highlight w:val="yellow"/>
        </w:rPr>
        <w:t>,</w:t>
      </w:r>
      <w:r w:rsidR="00172127" w:rsidRPr="005577B9">
        <w:rPr>
          <w:szCs w:val="24"/>
        </w:rPr>
        <w:t>- Kč (slovy:</w:t>
      </w:r>
      <w:r w:rsidR="00172127" w:rsidRPr="005577B9">
        <w:rPr>
          <w:b/>
          <w:szCs w:val="24"/>
        </w:rPr>
        <w:t xml:space="preserve"> </w:t>
      </w:r>
      <w:proofErr w:type="spellStart"/>
      <w:r w:rsidR="00172127" w:rsidRPr="00BA6DAE">
        <w:rPr>
          <w:b/>
          <w:szCs w:val="24"/>
          <w:highlight w:val="yellow"/>
        </w:rPr>
        <w:t>xxxx</w:t>
      </w:r>
      <w:proofErr w:type="spellEnd"/>
      <w:r w:rsidR="00172127" w:rsidRPr="005577B9">
        <w:rPr>
          <w:szCs w:val="24"/>
        </w:rPr>
        <w:t xml:space="preserve"> korun českých)</w:t>
      </w:r>
      <w:r w:rsidR="00472CF4" w:rsidRPr="005577B9">
        <w:rPr>
          <w:szCs w:val="24"/>
        </w:rPr>
        <w:t>.</w:t>
      </w:r>
      <w:r w:rsidR="002F200A" w:rsidRPr="005577B9">
        <w:rPr>
          <w:szCs w:val="24"/>
        </w:rPr>
        <w:t xml:space="preserve"> Tato cena je stanovena jako nejvýše přípustná a nepřekročitelná. </w:t>
      </w:r>
    </w:p>
    <w:p w14:paraId="04AC5739" w14:textId="77777777" w:rsidR="00172127" w:rsidRDefault="00172127" w:rsidP="00172127">
      <w:pPr>
        <w:pStyle w:val="Odstavecseseznamem"/>
        <w:tabs>
          <w:tab w:val="left" w:pos="720"/>
        </w:tabs>
        <w:ind w:left="397" w:firstLine="0"/>
        <w:jc w:val="both"/>
        <w:rPr>
          <w:szCs w:val="24"/>
        </w:rPr>
      </w:pPr>
    </w:p>
    <w:p w14:paraId="08AD2861" w14:textId="28C0FA0E" w:rsidR="00172127" w:rsidRDefault="00172127" w:rsidP="00E05951">
      <w:pPr>
        <w:pStyle w:val="Odstavecseseznamem"/>
        <w:numPr>
          <w:ilvl w:val="0"/>
          <w:numId w:val="9"/>
        </w:numPr>
        <w:tabs>
          <w:tab w:val="left" w:pos="720"/>
        </w:tabs>
        <w:ind w:left="397"/>
        <w:jc w:val="both"/>
        <w:rPr>
          <w:szCs w:val="24"/>
        </w:rPr>
      </w:pPr>
      <w:r>
        <w:rPr>
          <w:szCs w:val="24"/>
        </w:rPr>
        <w:t xml:space="preserve">Cena za 1 ks vozidla činí </w:t>
      </w:r>
      <w:proofErr w:type="spellStart"/>
      <w:r w:rsidRPr="00BA6DAE">
        <w:rPr>
          <w:b/>
          <w:szCs w:val="24"/>
          <w:highlight w:val="yellow"/>
        </w:rPr>
        <w:t>xxxx</w:t>
      </w:r>
      <w:proofErr w:type="spellEnd"/>
      <w:r w:rsidRPr="00BA6DAE">
        <w:rPr>
          <w:szCs w:val="24"/>
          <w:highlight w:val="yellow"/>
        </w:rPr>
        <w:t>,</w:t>
      </w:r>
      <w:r w:rsidRPr="005577B9">
        <w:rPr>
          <w:szCs w:val="24"/>
        </w:rPr>
        <w:t>- Kč bez DPH, 2</w:t>
      </w:r>
      <w:r>
        <w:rPr>
          <w:szCs w:val="24"/>
        </w:rPr>
        <w:t>1</w:t>
      </w:r>
      <w:r w:rsidRPr="005577B9">
        <w:rPr>
          <w:szCs w:val="24"/>
        </w:rPr>
        <w:t xml:space="preserve"> % DPH činí </w:t>
      </w:r>
      <w:proofErr w:type="spellStart"/>
      <w:r w:rsidRPr="00BA6DAE">
        <w:rPr>
          <w:b/>
          <w:szCs w:val="24"/>
          <w:highlight w:val="yellow"/>
        </w:rPr>
        <w:t>xxxx</w:t>
      </w:r>
      <w:proofErr w:type="spellEnd"/>
      <w:r w:rsidRPr="00BA6DAE">
        <w:rPr>
          <w:b/>
          <w:szCs w:val="24"/>
          <w:highlight w:val="yellow"/>
        </w:rPr>
        <w:t>,</w:t>
      </w:r>
      <w:r w:rsidRPr="00BA6DAE">
        <w:rPr>
          <w:szCs w:val="24"/>
          <w:highlight w:val="yellow"/>
        </w:rPr>
        <w:t>-</w:t>
      </w:r>
      <w:r w:rsidRPr="005577B9">
        <w:rPr>
          <w:szCs w:val="24"/>
        </w:rPr>
        <w:t xml:space="preserve">  Kč,  tj. cena včetně DPH činí  </w:t>
      </w:r>
      <w:proofErr w:type="spellStart"/>
      <w:r w:rsidRPr="00BA6DAE">
        <w:rPr>
          <w:b/>
          <w:szCs w:val="24"/>
          <w:highlight w:val="yellow"/>
        </w:rPr>
        <w:t>xxxx</w:t>
      </w:r>
      <w:proofErr w:type="spellEnd"/>
      <w:r w:rsidRPr="00BA6DAE">
        <w:rPr>
          <w:b/>
          <w:szCs w:val="24"/>
          <w:highlight w:val="yellow"/>
        </w:rPr>
        <w:t>,</w:t>
      </w:r>
      <w:r w:rsidRPr="005577B9">
        <w:rPr>
          <w:szCs w:val="24"/>
        </w:rPr>
        <w:t>- Kč (slovy:</w:t>
      </w:r>
      <w:r w:rsidRPr="005577B9">
        <w:rPr>
          <w:b/>
          <w:szCs w:val="24"/>
        </w:rPr>
        <w:t xml:space="preserve"> </w:t>
      </w:r>
      <w:proofErr w:type="spellStart"/>
      <w:r w:rsidRPr="00BA6DAE">
        <w:rPr>
          <w:b/>
          <w:szCs w:val="24"/>
          <w:highlight w:val="yellow"/>
        </w:rPr>
        <w:t>xxxx</w:t>
      </w:r>
      <w:proofErr w:type="spellEnd"/>
      <w:r w:rsidRPr="005577B9">
        <w:rPr>
          <w:szCs w:val="24"/>
        </w:rPr>
        <w:t xml:space="preserve"> korun českých)</w:t>
      </w:r>
      <w:r w:rsidR="000018E7">
        <w:rPr>
          <w:szCs w:val="24"/>
        </w:rPr>
        <w:t>.</w:t>
      </w:r>
    </w:p>
    <w:p w14:paraId="13D1FB7B" w14:textId="77777777" w:rsidR="000018E7" w:rsidRPr="000018E7" w:rsidRDefault="000018E7" w:rsidP="000018E7">
      <w:pPr>
        <w:pStyle w:val="Odstavecseseznamem"/>
        <w:rPr>
          <w:szCs w:val="24"/>
        </w:rPr>
      </w:pPr>
    </w:p>
    <w:p w14:paraId="30FA0EE4" w14:textId="77777777" w:rsidR="002F056A" w:rsidRPr="005577B9" w:rsidRDefault="005577B9" w:rsidP="002F200A">
      <w:pPr>
        <w:pStyle w:val="Odstavecseseznamem"/>
        <w:numPr>
          <w:ilvl w:val="0"/>
          <w:numId w:val="9"/>
        </w:numPr>
        <w:shd w:val="clear" w:color="auto" w:fill="FFFFFF"/>
        <w:jc w:val="both"/>
        <w:rPr>
          <w:szCs w:val="24"/>
        </w:rPr>
      </w:pPr>
      <w:r w:rsidRPr="005577B9">
        <w:rPr>
          <w:szCs w:val="24"/>
        </w:rPr>
        <w:t>Dohodnutou</w:t>
      </w:r>
      <w:r w:rsidR="00E64BED" w:rsidRPr="005577B9">
        <w:rPr>
          <w:szCs w:val="24"/>
        </w:rPr>
        <w:t xml:space="preserve"> </w:t>
      </w:r>
      <w:r w:rsidR="002F200A" w:rsidRPr="005577B9">
        <w:rPr>
          <w:szCs w:val="24"/>
        </w:rPr>
        <w:t xml:space="preserve">kupní </w:t>
      </w:r>
      <w:r w:rsidR="002F056A" w:rsidRPr="005577B9">
        <w:rPr>
          <w:szCs w:val="24"/>
        </w:rPr>
        <w:t xml:space="preserve">cenu bude možné překročit pouze v případě, že dojde ke změnám daňových právních předpisů, které budou mít prokazatelný vliv na </w:t>
      </w:r>
      <w:r w:rsidR="002F200A" w:rsidRPr="005577B9">
        <w:rPr>
          <w:szCs w:val="24"/>
        </w:rPr>
        <w:t>její výši</w:t>
      </w:r>
      <w:r w:rsidR="002F056A" w:rsidRPr="005577B9">
        <w:rPr>
          <w:szCs w:val="24"/>
        </w:rPr>
        <w:t xml:space="preserve">, a to zejména nikoliv však výlučně, v případě zvýšení sazby DPH. V případě snížení sazby DPH, bude naopak cena za plnění snížena. O případné změně </w:t>
      </w:r>
      <w:r w:rsidR="002F200A" w:rsidRPr="005577B9">
        <w:rPr>
          <w:szCs w:val="24"/>
        </w:rPr>
        <w:t xml:space="preserve">kupní </w:t>
      </w:r>
      <w:r w:rsidR="002F056A" w:rsidRPr="005577B9">
        <w:rPr>
          <w:szCs w:val="24"/>
        </w:rPr>
        <w:t>ceny bude smluvními stranami uzavřen dodatek k</w:t>
      </w:r>
      <w:r w:rsidR="00AB2EE3">
        <w:rPr>
          <w:szCs w:val="24"/>
        </w:rPr>
        <w:t>e Kupní</w:t>
      </w:r>
      <w:r w:rsidR="002F056A" w:rsidRPr="005577B9">
        <w:rPr>
          <w:szCs w:val="24"/>
        </w:rPr>
        <w:t xml:space="preserve"> smlouvě. </w:t>
      </w:r>
    </w:p>
    <w:p w14:paraId="0419FE0C" w14:textId="77777777" w:rsidR="006D590B" w:rsidRPr="005577B9" w:rsidRDefault="006D590B" w:rsidP="00BC23DC">
      <w:pPr>
        <w:pStyle w:val="Odstavecseseznamem"/>
        <w:tabs>
          <w:tab w:val="left" w:pos="720"/>
        </w:tabs>
        <w:ind w:left="397" w:firstLine="0"/>
        <w:jc w:val="both"/>
        <w:rPr>
          <w:szCs w:val="24"/>
        </w:rPr>
      </w:pPr>
    </w:p>
    <w:p w14:paraId="7433D531" w14:textId="77777777" w:rsidR="00DF7181" w:rsidRPr="005577B9" w:rsidRDefault="00C77C63" w:rsidP="00DF7181">
      <w:pPr>
        <w:ind w:firstLine="0"/>
        <w:jc w:val="center"/>
        <w:rPr>
          <w:b/>
          <w:szCs w:val="24"/>
        </w:rPr>
      </w:pPr>
      <w:r w:rsidRPr="005577B9">
        <w:rPr>
          <w:b/>
          <w:szCs w:val="24"/>
        </w:rPr>
        <w:t>III.</w:t>
      </w:r>
    </w:p>
    <w:p w14:paraId="0386B9E8" w14:textId="7071F9A5" w:rsidR="00DF7181" w:rsidRDefault="00DF7181" w:rsidP="00F0114F">
      <w:pPr>
        <w:ind w:firstLine="0"/>
        <w:jc w:val="center"/>
        <w:rPr>
          <w:b/>
          <w:szCs w:val="24"/>
          <w:u w:val="single"/>
        </w:rPr>
      </w:pPr>
      <w:r w:rsidRPr="005577B9">
        <w:rPr>
          <w:b/>
          <w:szCs w:val="24"/>
          <w:u w:val="single"/>
        </w:rPr>
        <w:t>Termín dodání vozidel</w:t>
      </w:r>
    </w:p>
    <w:p w14:paraId="5F831884" w14:textId="77777777" w:rsidR="00E05951" w:rsidRPr="005577B9" w:rsidRDefault="00E05951" w:rsidP="00F0114F">
      <w:pPr>
        <w:ind w:firstLine="0"/>
        <w:jc w:val="center"/>
        <w:rPr>
          <w:szCs w:val="24"/>
          <w:u w:val="single"/>
        </w:rPr>
      </w:pPr>
    </w:p>
    <w:p w14:paraId="49406238" w14:textId="170D6B17" w:rsidR="00DF7181" w:rsidRDefault="00E05951" w:rsidP="00AB2EE3">
      <w:pPr>
        <w:pStyle w:val="Odstavecseseznamem"/>
        <w:numPr>
          <w:ilvl w:val="0"/>
          <w:numId w:val="30"/>
        </w:numPr>
        <w:ind w:left="284"/>
        <w:jc w:val="both"/>
        <w:rPr>
          <w:szCs w:val="24"/>
        </w:rPr>
      </w:pPr>
      <w:r>
        <w:rPr>
          <w:szCs w:val="24"/>
        </w:rPr>
        <w:t>P</w:t>
      </w:r>
      <w:r w:rsidR="00DF7181" w:rsidRPr="00AB2EE3">
        <w:rPr>
          <w:szCs w:val="24"/>
        </w:rPr>
        <w:t xml:space="preserve">rodávající </w:t>
      </w:r>
      <w:r>
        <w:rPr>
          <w:szCs w:val="24"/>
        </w:rPr>
        <w:t xml:space="preserve">je povinen </w:t>
      </w:r>
      <w:r w:rsidR="00DF7181" w:rsidRPr="00AB2EE3">
        <w:rPr>
          <w:szCs w:val="24"/>
        </w:rPr>
        <w:t xml:space="preserve">dodat kupujícímu vozidla </w:t>
      </w:r>
      <w:r w:rsidR="00AB2EE3" w:rsidRPr="00AB2EE3">
        <w:rPr>
          <w:szCs w:val="24"/>
        </w:rPr>
        <w:t xml:space="preserve">nejpozději do </w:t>
      </w:r>
      <w:r w:rsidRPr="00AB2EE3">
        <w:rPr>
          <w:szCs w:val="24"/>
        </w:rPr>
        <w:t>15. 12. 2019</w:t>
      </w:r>
      <w:r w:rsidR="00AB2EE3" w:rsidRPr="00AB2EE3">
        <w:rPr>
          <w:szCs w:val="24"/>
        </w:rPr>
        <w:t xml:space="preserve">. </w:t>
      </w:r>
    </w:p>
    <w:p w14:paraId="4604CCF2" w14:textId="77777777" w:rsidR="00AB2EE3" w:rsidRDefault="00AB2EE3" w:rsidP="00AB2EE3">
      <w:pPr>
        <w:pStyle w:val="Odstavecseseznamem"/>
        <w:ind w:left="284" w:firstLine="0"/>
        <w:jc w:val="both"/>
        <w:rPr>
          <w:szCs w:val="24"/>
        </w:rPr>
      </w:pPr>
    </w:p>
    <w:p w14:paraId="41372825" w14:textId="77777777" w:rsidR="00DF7181" w:rsidRDefault="00DF7181" w:rsidP="00AB2EE3">
      <w:pPr>
        <w:pStyle w:val="Odstavecseseznamem"/>
        <w:numPr>
          <w:ilvl w:val="0"/>
          <w:numId w:val="30"/>
        </w:numPr>
        <w:ind w:left="284"/>
        <w:jc w:val="both"/>
        <w:rPr>
          <w:szCs w:val="24"/>
        </w:rPr>
      </w:pPr>
      <w:r w:rsidRPr="00AB2EE3">
        <w:rPr>
          <w:szCs w:val="24"/>
        </w:rPr>
        <w:t>Vlastnické právo k vozidlům nabude kupující</w:t>
      </w:r>
      <w:r w:rsidR="00C02E64" w:rsidRPr="00AB2EE3">
        <w:rPr>
          <w:szCs w:val="24"/>
        </w:rPr>
        <w:t xml:space="preserve"> dnem</w:t>
      </w:r>
      <w:r w:rsidRPr="00AB2EE3">
        <w:rPr>
          <w:szCs w:val="24"/>
        </w:rPr>
        <w:t xml:space="preserve"> jejich převzetí na základě písemného </w:t>
      </w:r>
      <w:r w:rsidR="00C02E64" w:rsidRPr="00AB2EE3">
        <w:rPr>
          <w:szCs w:val="24"/>
        </w:rPr>
        <w:t xml:space="preserve">předávajícího </w:t>
      </w:r>
      <w:r w:rsidRPr="00AB2EE3">
        <w:rPr>
          <w:szCs w:val="24"/>
        </w:rPr>
        <w:t>protokolu.</w:t>
      </w:r>
    </w:p>
    <w:p w14:paraId="7C0BF12C" w14:textId="77777777" w:rsidR="00AB2EE3" w:rsidRPr="00AB2EE3" w:rsidRDefault="00AB2EE3" w:rsidP="00AB2EE3">
      <w:pPr>
        <w:pStyle w:val="Odstavecseseznamem"/>
        <w:rPr>
          <w:szCs w:val="24"/>
        </w:rPr>
      </w:pPr>
    </w:p>
    <w:p w14:paraId="71302E1A" w14:textId="77777777" w:rsidR="00DF7181" w:rsidRPr="00AB2EE3" w:rsidRDefault="00DF7181" w:rsidP="00AB2EE3">
      <w:pPr>
        <w:pStyle w:val="Odstavecseseznamem"/>
        <w:numPr>
          <w:ilvl w:val="0"/>
          <w:numId w:val="30"/>
        </w:numPr>
        <w:ind w:left="284"/>
        <w:jc w:val="both"/>
        <w:rPr>
          <w:szCs w:val="24"/>
        </w:rPr>
      </w:pPr>
      <w:r w:rsidRPr="00AB2EE3">
        <w:rPr>
          <w:szCs w:val="24"/>
        </w:rPr>
        <w:t>Prodávající se zavazuje k prodávaným vozidlům poskytovat bezplatně veškerý záruční servis.</w:t>
      </w:r>
    </w:p>
    <w:p w14:paraId="606584DE" w14:textId="77777777" w:rsidR="00EF15DC" w:rsidRPr="005577B9" w:rsidRDefault="00EF15DC" w:rsidP="00EF15DC">
      <w:pPr>
        <w:ind w:firstLine="0"/>
        <w:jc w:val="both"/>
        <w:rPr>
          <w:szCs w:val="24"/>
        </w:rPr>
      </w:pPr>
    </w:p>
    <w:p w14:paraId="31A7285E" w14:textId="77777777" w:rsidR="00DF7181" w:rsidRPr="005577B9" w:rsidRDefault="00C77C63" w:rsidP="00DF7181">
      <w:pPr>
        <w:pStyle w:val="Zkladntext"/>
        <w:ind w:left="-142" w:firstLine="142"/>
        <w:jc w:val="center"/>
        <w:rPr>
          <w:rFonts w:ascii="Times New Roman" w:hAnsi="Times New Roman" w:cs="Times New Roman"/>
          <w:b/>
          <w:sz w:val="24"/>
        </w:rPr>
      </w:pPr>
      <w:r w:rsidRPr="005577B9">
        <w:rPr>
          <w:rFonts w:ascii="Times New Roman" w:hAnsi="Times New Roman" w:cs="Times New Roman"/>
          <w:b/>
          <w:sz w:val="24"/>
        </w:rPr>
        <w:t>I</w:t>
      </w:r>
      <w:r w:rsidR="00DF7181" w:rsidRPr="005577B9">
        <w:rPr>
          <w:rFonts w:ascii="Times New Roman" w:hAnsi="Times New Roman" w:cs="Times New Roman"/>
          <w:b/>
          <w:sz w:val="24"/>
        </w:rPr>
        <w:t xml:space="preserve">V. </w:t>
      </w:r>
    </w:p>
    <w:p w14:paraId="74C47151" w14:textId="77777777" w:rsidR="00DF7181" w:rsidRPr="005577B9" w:rsidRDefault="00DF7181" w:rsidP="00DF7181">
      <w:pPr>
        <w:pStyle w:val="Zkladntext"/>
        <w:ind w:left="-142" w:firstLine="142"/>
        <w:jc w:val="center"/>
        <w:rPr>
          <w:rFonts w:ascii="Times New Roman" w:hAnsi="Times New Roman" w:cs="Times New Roman"/>
          <w:b/>
          <w:sz w:val="24"/>
          <w:u w:val="single"/>
        </w:rPr>
      </w:pPr>
      <w:r w:rsidRPr="005577B9">
        <w:rPr>
          <w:rFonts w:ascii="Times New Roman" w:hAnsi="Times New Roman" w:cs="Times New Roman"/>
          <w:b/>
          <w:sz w:val="24"/>
          <w:u w:val="single"/>
        </w:rPr>
        <w:t>Smluvní sankce</w:t>
      </w:r>
    </w:p>
    <w:p w14:paraId="2F3C2218" w14:textId="77777777" w:rsidR="00DF7181" w:rsidRPr="005577B9" w:rsidRDefault="00DF7181" w:rsidP="00DF7181">
      <w:pPr>
        <w:pStyle w:val="Zkladntext"/>
        <w:ind w:left="-142" w:firstLine="142"/>
        <w:jc w:val="center"/>
        <w:rPr>
          <w:rFonts w:ascii="Times New Roman" w:hAnsi="Times New Roman" w:cs="Times New Roman"/>
          <w:b/>
          <w:sz w:val="24"/>
        </w:rPr>
      </w:pPr>
    </w:p>
    <w:p w14:paraId="30F4BB53" w14:textId="408DDF81" w:rsidR="00DF7181" w:rsidRPr="005577B9" w:rsidRDefault="00DF7181" w:rsidP="00FA73CB">
      <w:pPr>
        <w:pStyle w:val="Zkladntext"/>
        <w:numPr>
          <w:ilvl w:val="0"/>
          <w:numId w:val="4"/>
        </w:numPr>
        <w:tabs>
          <w:tab w:val="clear" w:pos="720"/>
        </w:tabs>
        <w:ind w:left="426" w:hanging="426"/>
        <w:jc w:val="both"/>
        <w:rPr>
          <w:rFonts w:ascii="Times New Roman" w:hAnsi="Times New Roman" w:cs="Times New Roman"/>
          <w:sz w:val="24"/>
        </w:rPr>
      </w:pPr>
      <w:r w:rsidRPr="005577B9">
        <w:rPr>
          <w:rFonts w:ascii="Times New Roman" w:hAnsi="Times New Roman" w:cs="Times New Roman"/>
          <w:sz w:val="24"/>
        </w:rPr>
        <w:t xml:space="preserve">Prodávající se zavazuje uhradit kupujícímu smluvní pokutu za prodlení </w:t>
      </w:r>
      <w:r w:rsidR="00E05951">
        <w:rPr>
          <w:rFonts w:ascii="Times New Roman" w:hAnsi="Times New Roman" w:cs="Times New Roman"/>
          <w:sz w:val="24"/>
        </w:rPr>
        <w:t xml:space="preserve">s dodáním celého předmětu plnění nebo jeho části  v termínu uvedeném v čl. III. odst. 1 </w:t>
      </w:r>
      <w:r w:rsidRPr="005577B9">
        <w:rPr>
          <w:rFonts w:ascii="Times New Roman" w:hAnsi="Times New Roman" w:cs="Times New Roman"/>
          <w:sz w:val="24"/>
        </w:rPr>
        <w:t xml:space="preserve"> </w:t>
      </w:r>
      <w:r w:rsidR="00E05951">
        <w:rPr>
          <w:rFonts w:ascii="Times New Roman" w:hAnsi="Times New Roman" w:cs="Times New Roman"/>
          <w:sz w:val="24"/>
        </w:rPr>
        <w:t xml:space="preserve">této smlouvy </w:t>
      </w:r>
      <w:r w:rsidRPr="005577B9">
        <w:rPr>
          <w:rFonts w:ascii="Times New Roman" w:hAnsi="Times New Roman" w:cs="Times New Roman"/>
          <w:sz w:val="24"/>
        </w:rPr>
        <w:t xml:space="preserve">ve  výši </w:t>
      </w:r>
      <w:r w:rsidR="00800C8D" w:rsidRPr="005577B9">
        <w:rPr>
          <w:rFonts w:ascii="Times New Roman" w:hAnsi="Times New Roman" w:cs="Times New Roman"/>
          <w:sz w:val="24"/>
        </w:rPr>
        <w:t>0,</w:t>
      </w:r>
      <w:r w:rsidR="008E3B95">
        <w:rPr>
          <w:rFonts w:ascii="Times New Roman" w:hAnsi="Times New Roman" w:cs="Times New Roman"/>
          <w:sz w:val="24"/>
        </w:rPr>
        <w:t>2</w:t>
      </w:r>
      <w:r w:rsidRPr="005577B9">
        <w:rPr>
          <w:rFonts w:ascii="Times New Roman" w:hAnsi="Times New Roman" w:cs="Times New Roman"/>
          <w:sz w:val="24"/>
        </w:rPr>
        <w:t xml:space="preserve">% ze sjednané ceny dodávky, které se prodlení týká, a to za každý </w:t>
      </w:r>
      <w:r w:rsidR="00BC23DC" w:rsidRPr="005577B9">
        <w:rPr>
          <w:rFonts w:ascii="Times New Roman" w:hAnsi="Times New Roman" w:cs="Times New Roman"/>
          <w:sz w:val="24"/>
        </w:rPr>
        <w:t xml:space="preserve">i započatý </w:t>
      </w:r>
      <w:r w:rsidRPr="005577B9">
        <w:rPr>
          <w:rFonts w:ascii="Times New Roman" w:hAnsi="Times New Roman" w:cs="Times New Roman"/>
          <w:sz w:val="24"/>
        </w:rPr>
        <w:t>den prodlení.</w:t>
      </w:r>
    </w:p>
    <w:p w14:paraId="37C3395E" w14:textId="77777777" w:rsidR="00DF7181" w:rsidRPr="005577B9" w:rsidRDefault="00DF7181" w:rsidP="00FA73CB">
      <w:pPr>
        <w:pStyle w:val="Zkladntext"/>
        <w:ind w:left="426" w:hanging="426"/>
        <w:rPr>
          <w:rFonts w:ascii="Times New Roman" w:hAnsi="Times New Roman" w:cs="Times New Roman"/>
          <w:sz w:val="24"/>
        </w:rPr>
      </w:pPr>
    </w:p>
    <w:p w14:paraId="577C994C" w14:textId="5AA87148" w:rsidR="00DF7181" w:rsidRPr="005577B9" w:rsidRDefault="00DF7181" w:rsidP="00FA73CB">
      <w:pPr>
        <w:pStyle w:val="Zkladntext"/>
        <w:numPr>
          <w:ilvl w:val="0"/>
          <w:numId w:val="4"/>
        </w:numPr>
        <w:ind w:left="426" w:hanging="426"/>
        <w:jc w:val="both"/>
        <w:rPr>
          <w:rFonts w:ascii="Times New Roman" w:hAnsi="Times New Roman" w:cs="Times New Roman"/>
          <w:sz w:val="24"/>
        </w:rPr>
      </w:pPr>
      <w:r w:rsidRPr="005577B9">
        <w:rPr>
          <w:rFonts w:ascii="Times New Roman" w:hAnsi="Times New Roman" w:cs="Times New Roman"/>
          <w:sz w:val="24"/>
        </w:rPr>
        <w:t xml:space="preserve">Prodávající se zavazuje uhradit kupujícímu smluvní pokutu za prodlení </w:t>
      </w:r>
      <w:r w:rsidR="00A606AA">
        <w:rPr>
          <w:rFonts w:ascii="Times New Roman" w:hAnsi="Times New Roman" w:cs="Times New Roman"/>
          <w:sz w:val="24"/>
        </w:rPr>
        <w:t xml:space="preserve">s </w:t>
      </w:r>
      <w:r w:rsidRPr="005577B9">
        <w:rPr>
          <w:rFonts w:ascii="Times New Roman" w:hAnsi="Times New Roman" w:cs="Times New Roman"/>
          <w:sz w:val="24"/>
        </w:rPr>
        <w:t>odstranění</w:t>
      </w:r>
      <w:r w:rsidR="00A606AA">
        <w:rPr>
          <w:rFonts w:ascii="Times New Roman" w:hAnsi="Times New Roman" w:cs="Times New Roman"/>
          <w:sz w:val="24"/>
        </w:rPr>
        <w:t>m</w:t>
      </w:r>
      <w:r w:rsidRPr="005577B9">
        <w:rPr>
          <w:rFonts w:ascii="Times New Roman" w:hAnsi="Times New Roman" w:cs="Times New Roman"/>
          <w:sz w:val="24"/>
        </w:rPr>
        <w:t xml:space="preserve"> vady, případně </w:t>
      </w:r>
      <w:r w:rsidR="00E500E2" w:rsidRPr="005577B9">
        <w:rPr>
          <w:rFonts w:ascii="Times New Roman" w:hAnsi="Times New Roman" w:cs="Times New Roman"/>
          <w:sz w:val="24"/>
        </w:rPr>
        <w:t xml:space="preserve">za prodlení s </w:t>
      </w:r>
      <w:r w:rsidRPr="005577B9">
        <w:rPr>
          <w:rFonts w:ascii="Times New Roman" w:hAnsi="Times New Roman" w:cs="Times New Roman"/>
          <w:sz w:val="24"/>
        </w:rPr>
        <w:t>poskytnutí</w:t>
      </w:r>
      <w:r w:rsidR="00E500E2" w:rsidRPr="005577B9">
        <w:rPr>
          <w:rFonts w:ascii="Times New Roman" w:hAnsi="Times New Roman" w:cs="Times New Roman"/>
          <w:sz w:val="24"/>
        </w:rPr>
        <w:t>m</w:t>
      </w:r>
      <w:r w:rsidRPr="005577B9">
        <w:rPr>
          <w:rFonts w:ascii="Times New Roman" w:hAnsi="Times New Roman" w:cs="Times New Roman"/>
          <w:sz w:val="24"/>
        </w:rPr>
        <w:t xml:space="preserve"> náhradního vozidla podle čl. I. odst. </w:t>
      </w:r>
      <w:r w:rsidR="008E3B95">
        <w:rPr>
          <w:rFonts w:ascii="Times New Roman" w:hAnsi="Times New Roman" w:cs="Times New Roman"/>
          <w:sz w:val="24"/>
        </w:rPr>
        <w:t>10</w:t>
      </w:r>
      <w:r w:rsidRPr="005577B9">
        <w:rPr>
          <w:rFonts w:ascii="Times New Roman" w:hAnsi="Times New Roman" w:cs="Times New Roman"/>
          <w:sz w:val="24"/>
        </w:rPr>
        <w:t xml:space="preserve"> </w:t>
      </w:r>
      <w:r w:rsidR="00AB2EE3">
        <w:rPr>
          <w:rFonts w:ascii="Times New Roman" w:hAnsi="Times New Roman" w:cs="Times New Roman"/>
          <w:sz w:val="24"/>
        </w:rPr>
        <w:t xml:space="preserve">této </w:t>
      </w:r>
      <w:r w:rsidRPr="005577B9">
        <w:rPr>
          <w:rFonts w:ascii="Times New Roman" w:hAnsi="Times New Roman" w:cs="Times New Roman"/>
          <w:sz w:val="24"/>
        </w:rPr>
        <w:t xml:space="preserve">smlouvy ve výši </w:t>
      </w:r>
      <w:r w:rsidR="00E05951">
        <w:rPr>
          <w:rFonts w:ascii="Times New Roman" w:hAnsi="Times New Roman" w:cs="Times New Roman"/>
          <w:sz w:val="24"/>
        </w:rPr>
        <w:t>3.</w:t>
      </w:r>
      <w:r w:rsidRPr="005577B9">
        <w:rPr>
          <w:rFonts w:ascii="Times New Roman" w:hAnsi="Times New Roman" w:cs="Times New Roman"/>
          <w:sz w:val="24"/>
        </w:rPr>
        <w:t>000,- Kč za každ</w:t>
      </w:r>
      <w:r w:rsidR="00EF15DC" w:rsidRPr="005577B9">
        <w:rPr>
          <w:rFonts w:ascii="Times New Roman" w:hAnsi="Times New Roman" w:cs="Times New Roman"/>
          <w:sz w:val="24"/>
        </w:rPr>
        <w:t>ý i</w:t>
      </w:r>
      <w:r w:rsidRPr="005577B9">
        <w:rPr>
          <w:rFonts w:ascii="Times New Roman" w:hAnsi="Times New Roman" w:cs="Times New Roman"/>
          <w:sz w:val="24"/>
        </w:rPr>
        <w:t xml:space="preserve"> započat</w:t>
      </w:r>
      <w:r w:rsidR="00EF15DC" w:rsidRPr="005577B9">
        <w:rPr>
          <w:rFonts w:ascii="Times New Roman" w:hAnsi="Times New Roman" w:cs="Times New Roman"/>
          <w:sz w:val="24"/>
        </w:rPr>
        <w:t xml:space="preserve">ý den </w:t>
      </w:r>
      <w:r w:rsidRPr="005577B9">
        <w:rPr>
          <w:rFonts w:ascii="Times New Roman" w:hAnsi="Times New Roman" w:cs="Times New Roman"/>
          <w:sz w:val="24"/>
        </w:rPr>
        <w:t>prodlení a případ.</w:t>
      </w:r>
    </w:p>
    <w:p w14:paraId="6211E3C1" w14:textId="77777777" w:rsidR="001F23F1" w:rsidRPr="005577B9" w:rsidRDefault="001F23F1" w:rsidP="00FA73CB">
      <w:pPr>
        <w:pStyle w:val="Zkladntext"/>
        <w:ind w:left="426" w:hanging="426"/>
        <w:jc w:val="both"/>
        <w:rPr>
          <w:rFonts w:ascii="Times New Roman" w:hAnsi="Times New Roman" w:cs="Times New Roman"/>
          <w:sz w:val="24"/>
        </w:rPr>
      </w:pPr>
    </w:p>
    <w:p w14:paraId="635B5993" w14:textId="77777777" w:rsidR="00DF7181" w:rsidRPr="005577B9" w:rsidRDefault="00D239CD" w:rsidP="00FA73CB">
      <w:pPr>
        <w:pStyle w:val="Zkladntext"/>
        <w:numPr>
          <w:ilvl w:val="0"/>
          <w:numId w:val="4"/>
        </w:numPr>
        <w:ind w:left="426" w:hanging="426"/>
        <w:jc w:val="both"/>
        <w:rPr>
          <w:rFonts w:ascii="Times New Roman" w:hAnsi="Times New Roman" w:cs="Times New Roman"/>
          <w:sz w:val="24"/>
        </w:rPr>
      </w:pPr>
      <w:r w:rsidRPr="005577B9">
        <w:rPr>
          <w:rFonts w:ascii="Times New Roman" w:hAnsi="Times New Roman" w:cs="Times New Roman"/>
          <w:sz w:val="24"/>
        </w:rPr>
        <w:t>S</w:t>
      </w:r>
      <w:r w:rsidR="00DF7181" w:rsidRPr="005577B9">
        <w:rPr>
          <w:rFonts w:ascii="Times New Roman" w:hAnsi="Times New Roman" w:cs="Times New Roman"/>
          <w:sz w:val="24"/>
        </w:rPr>
        <w:t xml:space="preserve">mluvní pokuty mohou být kombinovány (tzn., že uplatnění jedné smluvní pokuty nevylučuje souběžně uplatnění jakékoliv jiné smluvní pokuty). </w:t>
      </w:r>
    </w:p>
    <w:p w14:paraId="42883CE9" w14:textId="77777777" w:rsidR="002431E7" w:rsidRPr="00AB2EE3" w:rsidRDefault="002431E7" w:rsidP="00AB2EE3">
      <w:pPr>
        <w:ind w:firstLine="0"/>
        <w:rPr>
          <w:szCs w:val="24"/>
        </w:rPr>
      </w:pPr>
    </w:p>
    <w:p w14:paraId="7F958EAF" w14:textId="77777777" w:rsidR="002431E7" w:rsidRPr="005577B9" w:rsidRDefault="002431E7" w:rsidP="00FA73CB">
      <w:pPr>
        <w:pStyle w:val="Zkladntext"/>
        <w:numPr>
          <w:ilvl w:val="0"/>
          <w:numId w:val="4"/>
        </w:numPr>
        <w:ind w:left="426" w:hanging="426"/>
        <w:jc w:val="both"/>
        <w:rPr>
          <w:rFonts w:ascii="Times New Roman" w:hAnsi="Times New Roman" w:cs="Times New Roman"/>
          <w:sz w:val="24"/>
        </w:rPr>
      </w:pPr>
      <w:r w:rsidRPr="005577B9">
        <w:rPr>
          <w:rFonts w:ascii="Times New Roman" w:hAnsi="Times New Roman" w:cs="Times New Roman"/>
          <w:sz w:val="24"/>
        </w:rPr>
        <w:t xml:space="preserve">V případě, že je kupující v prodlení s úhradou daňového dokladu, uhradí prodávajícímu </w:t>
      </w:r>
      <w:r w:rsidR="0020788F">
        <w:rPr>
          <w:rFonts w:ascii="Times New Roman" w:hAnsi="Times New Roman" w:cs="Times New Roman"/>
          <w:sz w:val="24"/>
        </w:rPr>
        <w:t>úrok</w:t>
      </w:r>
      <w:r w:rsidRPr="005577B9">
        <w:rPr>
          <w:rFonts w:ascii="Times New Roman" w:hAnsi="Times New Roman" w:cs="Times New Roman"/>
          <w:sz w:val="24"/>
        </w:rPr>
        <w:t xml:space="preserve"> z prodlení ve výši 0,05 % z dlužné částky za každý i započatý den prodlení. </w:t>
      </w:r>
    </w:p>
    <w:p w14:paraId="278FB9D3" w14:textId="77777777" w:rsidR="006D590B" w:rsidRPr="005577B9" w:rsidRDefault="006D590B" w:rsidP="00BA6DAE">
      <w:pPr>
        <w:pStyle w:val="Zkladntext"/>
        <w:jc w:val="both"/>
        <w:rPr>
          <w:rFonts w:ascii="Times New Roman" w:hAnsi="Times New Roman" w:cs="Times New Roman"/>
          <w:sz w:val="24"/>
        </w:rPr>
      </w:pPr>
    </w:p>
    <w:p w14:paraId="4FD89D02" w14:textId="77777777" w:rsidR="0020788F" w:rsidRDefault="00DF7181" w:rsidP="00FA73CB">
      <w:pPr>
        <w:pStyle w:val="Zkladntext"/>
        <w:numPr>
          <w:ilvl w:val="0"/>
          <w:numId w:val="4"/>
        </w:numPr>
        <w:ind w:left="426" w:hanging="426"/>
        <w:jc w:val="both"/>
        <w:rPr>
          <w:rFonts w:ascii="Times New Roman" w:hAnsi="Times New Roman" w:cs="Times New Roman"/>
          <w:sz w:val="24"/>
        </w:rPr>
      </w:pPr>
      <w:r w:rsidRPr="005577B9">
        <w:rPr>
          <w:rFonts w:ascii="Times New Roman" w:hAnsi="Times New Roman" w:cs="Times New Roman"/>
          <w:sz w:val="24"/>
        </w:rPr>
        <w:t xml:space="preserve">Ve všech případech platí, že úhradou smluvní pokuty není dotčeno právo na náhradu škody způsobené porušením povinností, na kterou se smluvní pokuta vztahuje. </w:t>
      </w:r>
      <w:r w:rsidR="00143CB9" w:rsidRPr="005577B9">
        <w:rPr>
          <w:rFonts w:ascii="Times New Roman" w:hAnsi="Times New Roman" w:cs="Times New Roman"/>
          <w:sz w:val="24"/>
        </w:rPr>
        <w:t xml:space="preserve">Smluvní pokuta se do náhrady škody nezapočítává. </w:t>
      </w:r>
    </w:p>
    <w:p w14:paraId="440C28E6" w14:textId="77777777" w:rsidR="00DF7181" w:rsidRPr="005577B9" w:rsidRDefault="00DF7181" w:rsidP="00AB2EE3">
      <w:pPr>
        <w:pStyle w:val="Zkladntext"/>
        <w:jc w:val="both"/>
        <w:rPr>
          <w:rFonts w:ascii="Times New Roman" w:hAnsi="Times New Roman" w:cs="Times New Roman"/>
          <w:sz w:val="24"/>
        </w:rPr>
      </w:pPr>
    </w:p>
    <w:p w14:paraId="2189CADC" w14:textId="77777777" w:rsidR="00DF7181" w:rsidRPr="005577B9" w:rsidRDefault="00AB2EE3" w:rsidP="00FA73CB">
      <w:pPr>
        <w:pStyle w:val="Zkladntext"/>
        <w:ind w:left="426" w:hanging="426"/>
        <w:jc w:val="both"/>
        <w:rPr>
          <w:rFonts w:ascii="Times New Roman" w:hAnsi="Times New Roman" w:cs="Times New Roman"/>
          <w:sz w:val="24"/>
        </w:rPr>
      </w:pPr>
      <w:r>
        <w:rPr>
          <w:rFonts w:ascii="Times New Roman" w:hAnsi="Times New Roman" w:cs="Times New Roman"/>
          <w:sz w:val="24"/>
        </w:rPr>
        <w:lastRenderedPageBreak/>
        <w:t>6</w:t>
      </w:r>
      <w:r w:rsidR="00DF7181" w:rsidRPr="005577B9">
        <w:rPr>
          <w:rFonts w:ascii="Times New Roman" w:hAnsi="Times New Roman" w:cs="Times New Roman"/>
          <w:sz w:val="24"/>
        </w:rPr>
        <w:t>.</w:t>
      </w:r>
      <w:r w:rsidR="00DF7181" w:rsidRPr="005577B9">
        <w:rPr>
          <w:rFonts w:ascii="Times New Roman" w:hAnsi="Times New Roman" w:cs="Times New Roman"/>
          <w:sz w:val="24"/>
        </w:rPr>
        <w:tab/>
        <w:t>Smluvní pokuta je splatná do 30 dnů po doručení písemného oznámení jedné strany o uplatnění smluvní pokuty druhé smluvní straně. Oznámení o uplatnění smluvní pokuty musí vždy obsahovat popis a časové určení události, která v souladu s uzavřenou smlouvou zakládá právo kupujícího účtovat smluvní pokutu. Oznámení musí dále obsahovat informaci o způsobu úhrady smluvní pokuty. Kupující si vyhrazuje právo na určení způsobu úhrady smluvní pokuty, a to včetně formy zápočtu proti kterékoliv splatné pohledávce prodávajícího vůči kupujícímu.</w:t>
      </w:r>
    </w:p>
    <w:p w14:paraId="3E382274" w14:textId="77777777" w:rsidR="00DF7181" w:rsidRPr="005577B9" w:rsidRDefault="00DF7181" w:rsidP="00FA73CB">
      <w:pPr>
        <w:pStyle w:val="Zkladntext"/>
        <w:ind w:left="426" w:hanging="426"/>
        <w:rPr>
          <w:rFonts w:ascii="Times New Roman" w:hAnsi="Times New Roman" w:cs="Times New Roman"/>
          <w:sz w:val="24"/>
        </w:rPr>
      </w:pPr>
    </w:p>
    <w:p w14:paraId="0A8E8F64" w14:textId="77777777" w:rsidR="00DF7181" w:rsidRPr="005577B9" w:rsidRDefault="00DF7181" w:rsidP="00FA73CB">
      <w:pPr>
        <w:ind w:left="426" w:hanging="426"/>
        <w:jc w:val="center"/>
        <w:rPr>
          <w:b/>
          <w:szCs w:val="24"/>
        </w:rPr>
      </w:pPr>
      <w:r w:rsidRPr="005577B9">
        <w:rPr>
          <w:b/>
          <w:szCs w:val="24"/>
        </w:rPr>
        <w:t xml:space="preserve">V. </w:t>
      </w:r>
    </w:p>
    <w:p w14:paraId="1A1F9B3D" w14:textId="77777777" w:rsidR="00DF7181" w:rsidRPr="005577B9" w:rsidRDefault="00DF7181" w:rsidP="00DF7181">
      <w:pPr>
        <w:ind w:firstLine="0"/>
        <w:jc w:val="center"/>
        <w:rPr>
          <w:b/>
          <w:szCs w:val="24"/>
          <w:u w:val="single"/>
        </w:rPr>
      </w:pPr>
      <w:r w:rsidRPr="005577B9">
        <w:rPr>
          <w:b/>
          <w:szCs w:val="24"/>
          <w:u w:val="single"/>
        </w:rPr>
        <w:t xml:space="preserve">Záruční </w:t>
      </w:r>
      <w:r w:rsidR="00AB6C67">
        <w:rPr>
          <w:b/>
          <w:szCs w:val="24"/>
          <w:u w:val="single"/>
        </w:rPr>
        <w:t>doba</w:t>
      </w:r>
    </w:p>
    <w:p w14:paraId="49933792" w14:textId="77777777" w:rsidR="00DF7181" w:rsidRPr="005577B9" w:rsidRDefault="00DF7181" w:rsidP="00DF7181">
      <w:pPr>
        <w:ind w:firstLine="0"/>
        <w:jc w:val="center"/>
        <w:rPr>
          <w:b/>
          <w:szCs w:val="24"/>
          <w:u w:val="single"/>
        </w:rPr>
      </w:pPr>
    </w:p>
    <w:p w14:paraId="2FC7AFA9" w14:textId="77777777" w:rsidR="00DF7181" w:rsidRPr="005577B9" w:rsidRDefault="00DF7181" w:rsidP="00FA73CB">
      <w:pPr>
        <w:pStyle w:val="Zkladntext2"/>
        <w:numPr>
          <w:ilvl w:val="0"/>
          <w:numId w:val="2"/>
        </w:numPr>
        <w:tabs>
          <w:tab w:val="clear" w:pos="360"/>
          <w:tab w:val="num" w:pos="720"/>
        </w:tabs>
        <w:spacing w:after="0" w:line="240" w:lineRule="auto"/>
        <w:ind w:left="426" w:hanging="426"/>
        <w:jc w:val="both"/>
      </w:pPr>
      <w:r w:rsidRPr="005577B9">
        <w:t>Prodávající se zavazuje, že dodaná vozidla budou v době převzetí kupujícím a minimálně v záruční době plně způsobilá běžného bezporuchového užívání.</w:t>
      </w:r>
    </w:p>
    <w:p w14:paraId="1AAAB526" w14:textId="77777777" w:rsidR="00DF7181" w:rsidRPr="005577B9" w:rsidRDefault="00DF7181" w:rsidP="00FA73CB">
      <w:pPr>
        <w:pStyle w:val="Zkladntext2"/>
        <w:spacing w:after="0" w:line="240" w:lineRule="auto"/>
        <w:ind w:left="426" w:hanging="426"/>
        <w:jc w:val="both"/>
      </w:pPr>
    </w:p>
    <w:p w14:paraId="21F4229C" w14:textId="77777777" w:rsidR="00DF7181" w:rsidRPr="005577B9" w:rsidRDefault="00DF7181" w:rsidP="00FA73CB">
      <w:pPr>
        <w:pStyle w:val="Zkladntext2"/>
        <w:numPr>
          <w:ilvl w:val="0"/>
          <w:numId w:val="2"/>
        </w:numPr>
        <w:tabs>
          <w:tab w:val="clear" w:pos="360"/>
          <w:tab w:val="num" w:pos="720"/>
        </w:tabs>
        <w:spacing w:after="0" w:line="240" w:lineRule="auto"/>
        <w:ind w:left="426" w:hanging="426"/>
        <w:jc w:val="both"/>
      </w:pPr>
      <w:r w:rsidRPr="005577B9">
        <w:t>Záruka</w:t>
      </w:r>
      <w:r w:rsidR="007B56CD">
        <w:t xml:space="preserve"> </w:t>
      </w:r>
      <w:r w:rsidRPr="005577B9">
        <w:t>se řídí záručními podmínkami vydanými prodávajícím, které jsou součástí dokumentace každého vozidla.</w:t>
      </w:r>
      <w:r w:rsidR="000A33D1">
        <w:t xml:space="preserve"> Nabízený záruční servis </w:t>
      </w:r>
      <w:r w:rsidR="004C0000">
        <w:t xml:space="preserve">včetně seznamu všech autorizovaných servisů v ČR </w:t>
      </w:r>
      <w:r w:rsidR="000A33D1">
        <w:t xml:space="preserve">je podrobně popsán v Příloze č. 2 </w:t>
      </w:r>
      <w:proofErr w:type="gramStart"/>
      <w:r w:rsidR="000A33D1">
        <w:t>této</w:t>
      </w:r>
      <w:proofErr w:type="gramEnd"/>
      <w:r w:rsidR="000A33D1">
        <w:t xml:space="preserve"> smlouvy.</w:t>
      </w:r>
    </w:p>
    <w:p w14:paraId="2DE0902B" w14:textId="77777777" w:rsidR="00DF7181" w:rsidRPr="005577B9" w:rsidRDefault="00DF7181" w:rsidP="00FA73CB">
      <w:pPr>
        <w:pStyle w:val="Zkladntext2"/>
        <w:spacing w:after="0" w:line="240" w:lineRule="auto"/>
        <w:ind w:left="426" w:hanging="426"/>
        <w:jc w:val="both"/>
      </w:pPr>
    </w:p>
    <w:p w14:paraId="1B077EC4" w14:textId="6E2F1B07" w:rsidR="006D590B" w:rsidRDefault="00E05951" w:rsidP="00FA73CB">
      <w:pPr>
        <w:numPr>
          <w:ilvl w:val="0"/>
          <w:numId w:val="2"/>
        </w:numPr>
        <w:tabs>
          <w:tab w:val="clear" w:pos="360"/>
          <w:tab w:val="num" w:pos="720"/>
        </w:tabs>
        <w:ind w:left="426" w:hanging="426"/>
        <w:jc w:val="both"/>
        <w:rPr>
          <w:szCs w:val="24"/>
        </w:rPr>
      </w:pPr>
      <w:r>
        <w:rPr>
          <w:szCs w:val="24"/>
        </w:rPr>
        <w:t xml:space="preserve">Na všechny dodané </w:t>
      </w:r>
      <w:r w:rsidR="00DF7181" w:rsidRPr="006D590B">
        <w:rPr>
          <w:szCs w:val="24"/>
        </w:rPr>
        <w:t>voz</w:t>
      </w:r>
      <w:r w:rsidR="00CE347C" w:rsidRPr="006D590B">
        <w:rPr>
          <w:szCs w:val="24"/>
        </w:rPr>
        <w:t>idla</w:t>
      </w:r>
      <w:r w:rsidR="00DF7181" w:rsidRPr="006D590B">
        <w:rPr>
          <w:szCs w:val="24"/>
        </w:rPr>
        <w:t xml:space="preserve"> poskytuje prodávající </w:t>
      </w:r>
      <w:bookmarkStart w:id="0" w:name="_GoBack"/>
      <w:bookmarkEnd w:id="0"/>
      <w:r w:rsidR="00DF7181" w:rsidRPr="00592B64">
        <w:rPr>
          <w:szCs w:val="24"/>
        </w:rPr>
        <w:t xml:space="preserve">záruku </w:t>
      </w:r>
      <w:r w:rsidR="00AB2EE3" w:rsidRPr="00592B64">
        <w:rPr>
          <w:b/>
          <w:szCs w:val="24"/>
        </w:rPr>
        <w:t xml:space="preserve">48 </w:t>
      </w:r>
      <w:proofErr w:type="gramStart"/>
      <w:r w:rsidR="00DF7181" w:rsidRPr="006D590B">
        <w:rPr>
          <w:szCs w:val="24"/>
        </w:rPr>
        <w:t>měsíců</w:t>
      </w:r>
      <w:r>
        <w:rPr>
          <w:szCs w:val="24"/>
        </w:rPr>
        <w:t xml:space="preserve"> </w:t>
      </w:r>
      <w:r w:rsidR="004F4E24">
        <w:rPr>
          <w:szCs w:val="24"/>
        </w:rPr>
        <w:t>( z toho</w:t>
      </w:r>
      <w:proofErr w:type="gramEnd"/>
      <w:r w:rsidR="004F4E24">
        <w:rPr>
          <w:szCs w:val="24"/>
        </w:rPr>
        <w:t xml:space="preserve"> minimálně 24 měsíců bez omezení počtu ujetých kilometrů)</w:t>
      </w:r>
      <w:r w:rsidR="00DF7181" w:rsidRPr="006D590B">
        <w:rPr>
          <w:szCs w:val="24"/>
        </w:rPr>
        <w:t>, záruční doba na lak je</w:t>
      </w:r>
      <w:r w:rsidR="00F154F0" w:rsidRPr="006D590B">
        <w:rPr>
          <w:szCs w:val="24"/>
        </w:rPr>
        <w:t xml:space="preserve"> </w:t>
      </w:r>
      <w:proofErr w:type="spellStart"/>
      <w:r w:rsidR="00F154F0" w:rsidRPr="00BA6DAE">
        <w:rPr>
          <w:b/>
          <w:szCs w:val="24"/>
          <w:highlight w:val="yellow"/>
        </w:rPr>
        <w:t>xxxx</w:t>
      </w:r>
      <w:proofErr w:type="spellEnd"/>
      <w:r w:rsidR="00F154F0" w:rsidRPr="006D590B">
        <w:rPr>
          <w:szCs w:val="24"/>
        </w:rPr>
        <w:t xml:space="preserve"> </w:t>
      </w:r>
      <w:r w:rsidR="00DF7181" w:rsidRPr="006D590B">
        <w:rPr>
          <w:szCs w:val="24"/>
        </w:rPr>
        <w:t xml:space="preserve">měsíců, (minimálně však 36 měsíců) </w:t>
      </w:r>
      <w:r w:rsidR="0020788F">
        <w:rPr>
          <w:szCs w:val="24"/>
        </w:rPr>
        <w:t xml:space="preserve">a záruční doba na neprorezavění karoserie je </w:t>
      </w:r>
      <w:proofErr w:type="spellStart"/>
      <w:r w:rsidR="0020788F" w:rsidRPr="00BA6DAE">
        <w:rPr>
          <w:b/>
          <w:szCs w:val="24"/>
          <w:highlight w:val="yellow"/>
        </w:rPr>
        <w:t>xxxx</w:t>
      </w:r>
      <w:proofErr w:type="spellEnd"/>
      <w:r w:rsidR="0020788F">
        <w:rPr>
          <w:b/>
          <w:szCs w:val="24"/>
        </w:rPr>
        <w:t xml:space="preserve"> </w:t>
      </w:r>
      <w:r w:rsidR="0020788F">
        <w:rPr>
          <w:szCs w:val="24"/>
        </w:rPr>
        <w:t>měsíců.</w:t>
      </w:r>
    </w:p>
    <w:p w14:paraId="0996E113" w14:textId="77777777" w:rsidR="006D590B" w:rsidRDefault="006D590B" w:rsidP="006D590B">
      <w:pPr>
        <w:pStyle w:val="Odstavecseseznamem"/>
        <w:rPr>
          <w:szCs w:val="24"/>
        </w:rPr>
      </w:pPr>
    </w:p>
    <w:p w14:paraId="7C454E65" w14:textId="77777777" w:rsidR="00DF7181" w:rsidRPr="005577B9" w:rsidRDefault="00DF7181" w:rsidP="00FA73CB">
      <w:pPr>
        <w:numPr>
          <w:ilvl w:val="0"/>
          <w:numId w:val="2"/>
        </w:numPr>
        <w:tabs>
          <w:tab w:val="clear" w:pos="360"/>
          <w:tab w:val="num" w:pos="720"/>
        </w:tabs>
        <w:ind w:left="426" w:hanging="426"/>
        <w:jc w:val="both"/>
        <w:rPr>
          <w:szCs w:val="24"/>
        </w:rPr>
      </w:pPr>
      <w:r w:rsidRPr="005577B9">
        <w:rPr>
          <w:szCs w:val="24"/>
        </w:rPr>
        <w:t>Vozidla při předání budou vybavena návodem v českém jazyce a servisní</w:t>
      </w:r>
      <w:r w:rsidR="0020788F">
        <w:rPr>
          <w:szCs w:val="24"/>
        </w:rPr>
        <w:t xml:space="preserve"> dokumentací</w:t>
      </w:r>
      <w:r w:rsidRPr="005577B9">
        <w:rPr>
          <w:szCs w:val="24"/>
        </w:rPr>
        <w:t>. Návod o užívání vozidla je součástí palubní</w:t>
      </w:r>
      <w:r w:rsidR="0020788F">
        <w:rPr>
          <w:szCs w:val="24"/>
        </w:rPr>
        <w:t>ch dokladů</w:t>
      </w:r>
      <w:r w:rsidRPr="005577B9">
        <w:rPr>
          <w:szCs w:val="24"/>
        </w:rPr>
        <w:t>.</w:t>
      </w:r>
    </w:p>
    <w:p w14:paraId="09DD7740" w14:textId="77777777" w:rsidR="00DF7181" w:rsidRPr="005577B9" w:rsidRDefault="00DF7181" w:rsidP="00FA73CB">
      <w:pPr>
        <w:ind w:left="426" w:hanging="426"/>
        <w:jc w:val="both"/>
        <w:rPr>
          <w:szCs w:val="24"/>
        </w:rPr>
      </w:pPr>
    </w:p>
    <w:p w14:paraId="10347DC9" w14:textId="77777777" w:rsidR="00DF7181" w:rsidRPr="005577B9" w:rsidRDefault="00DF7181" w:rsidP="00FA73CB">
      <w:pPr>
        <w:numPr>
          <w:ilvl w:val="0"/>
          <w:numId w:val="2"/>
        </w:numPr>
        <w:tabs>
          <w:tab w:val="clear" w:pos="360"/>
          <w:tab w:val="num" w:pos="426"/>
        </w:tabs>
        <w:ind w:left="426" w:hanging="426"/>
        <w:jc w:val="both"/>
        <w:rPr>
          <w:szCs w:val="24"/>
        </w:rPr>
      </w:pPr>
      <w:r w:rsidRPr="005577B9">
        <w:rPr>
          <w:szCs w:val="24"/>
        </w:rPr>
        <w:t xml:space="preserve">Záruční doba začíná </w:t>
      </w:r>
      <w:r w:rsidR="0020788F">
        <w:rPr>
          <w:szCs w:val="24"/>
        </w:rPr>
        <w:t xml:space="preserve">běžet </w:t>
      </w:r>
      <w:r w:rsidRPr="005577B9">
        <w:rPr>
          <w:szCs w:val="24"/>
        </w:rPr>
        <w:t>dnem podpisu protokolu o předání a převzetí vozidla. Do záruční doby se nezapočítává doba od uplatnění reklamace do doby, kdy vozidlo bylo kupujícím po odstranění vady převzato.</w:t>
      </w:r>
    </w:p>
    <w:p w14:paraId="48CA4FF3" w14:textId="77777777" w:rsidR="00DF7181" w:rsidRPr="005577B9" w:rsidRDefault="00DF7181" w:rsidP="00FA73CB">
      <w:pPr>
        <w:tabs>
          <w:tab w:val="num" w:pos="426"/>
        </w:tabs>
        <w:ind w:left="426" w:hanging="426"/>
        <w:jc w:val="both"/>
        <w:rPr>
          <w:szCs w:val="24"/>
        </w:rPr>
      </w:pPr>
    </w:p>
    <w:p w14:paraId="146A0581" w14:textId="77777777" w:rsidR="00DF7181" w:rsidRPr="005577B9" w:rsidRDefault="00DF7181" w:rsidP="00FA73CB">
      <w:pPr>
        <w:numPr>
          <w:ilvl w:val="0"/>
          <w:numId w:val="2"/>
        </w:numPr>
        <w:tabs>
          <w:tab w:val="clear" w:pos="360"/>
          <w:tab w:val="num" w:pos="426"/>
        </w:tabs>
        <w:ind w:left="426" w:hanging="426"/>
        <w:jc w:val="both"/>
        <w:rPr>
          <w:szCs w:val="24"/>
        </w:rPr>
      </w:pPr>
      <w:r w:rsidRPr="005577B9">
        <w:rPr>
          <w:szCs w:val="24"/>
        </w:rPr>
        <w:t xml:space="preserve">Kupující je oprávněn každý výskyt záruční vady vozidla neprodleně písemně reklamovat u prodávajícího, popř. u pověřeného autorizovaného servisu. Reklamace u pověřeného autorizovaného servisu má stejné účinky jako reklamace u prodávajícího. Prodávající je povinen při reklamaci </w:t>
      </w:r>
      <w:r w:rsidR="00AB2EE3">
        <w:rPr>
          <w:szCs w:val="24"/>
        </w:rPr>
        <w:t>postupovat podle dojednání této</w:t>
      </w:r>
      <w:r w:rsidRPr="005577B9">
        <w:rPr>
          <w:szCs w:val="24"/>
        </w:rPr>
        <w:t xml:space="preserve"> smlouvy.</w:t>
      </w:r>
    </w:p>
    <w:p w14:paraId="4261F2BD" w14:textId="77777777" w:rsidR="00DF7181" w:rsidRPr="005577B9" w:rsidRDefault="00DF7181" w:rsidP="00FA73CB">
      <w:pPr>
        <w:tabs>
          <w:tab w:val="num" w:pos="426"/>
        </w:tabs>
        <w:ind w:left="426" w:hanging="426"/>
        <w:jc w:val="both"/>
        <w:rPr>
          <w:szCs w:val="24"/>
        </w:rPr>
      </w:pPr>
    </w:p>
    <w:p w14:paraId="42AA2470" w14:textId="77777777" w:rsidR="00DF7181" w:rsidRPr="005577B9" w:rsidRDefault="00DF7181" w:rsidP="00FA73CB">
      <w:pPr>
        <w:numPr>
          <w:ilvl w:val="0"/>
          <w:numId w:val="2"/>
        </w:numPr>
        <w:tabs>
          <w:tab w:val="clear" w:pos="360"/>
          <w:tab w:val="num" w:pos="426"/>
        </w:tabs>
        <w:ind w:left="426" w:hanging="426"/>
        <w:jc w:val="both"/>
        <w:rPr>
          <w:szCs w:val="24"/>
        </w:rPr>
      </w:pPr>
      <w:r w:rsidRPr="005577B9">
        <w:rPr>
          <w:szCs w:val="24"/>
        </w:rPr>
        <w:t xml:space="preserve">Pokud není v této </w:t>
      </w:r>
      <w:r w:rsidR="00AB2EE3">
        <w:rPr>
          <w:szCs w:val="24"/>
        </w:rPr>
        <w:t>s</w:t>
      </w:r>
      <w:r w:rsidRPr="005577B9">
        <w:rPr>
          <w:szCs w:val="24"/>
        </w:rPr>
        <w:t xml:space="preserve">mlouvě uvedeno jinak, řídí se odpovědnost za vady ustanoveními </w:t>
      </w:r>
      <w:r w:rsidR="00AB6C67">
        <w:rPr>
          <w:szCs w:val="24"/>
        </w:rPr>
        <w:t>občanského</w:t>
      </w:r>
      <w:r w:rsidRPr="005577B9">
        <w:rPr>
          <w:szCs w:val="24"/>
        </w:rPr>
        <w:t xml:space="preserve"> zákoníku.</w:t>
      </w:r>
    </w:p>
    <w:p w14:paraId="1444A61F" w14:textId="77777777" w:rsidR="00DF7181" w:rsidRDefault="00DF7181" w:rsidP="00DF7181">
      <w:pPr>
        <w:ind w:firstLine="0"/>
        <w:jc w:val="center"/>
        <w:rPr>
          <w:b/>
          <w:szCs w:val="24"/>
        </w:rPr>
      </w:pPr>
    </w:p>
    <w:p w14:paraId="28A5A70A" w14:textId="77777777" w:rsidR="006739E1" w:rsidRPr="005577B9" w:rsidRDefault="006739E1" w:rsidP="00DF7181">
      <w:pPr>
        <w:ind w:firstLine="0"/>
        <w:jc w:val="center"/>
        <w:rPr>
          <w:b/>
          <w:szCs w:val="24"/>
        </w:rPr>
      </w:pPr>
    </w:p>
    <w:p w14:paraId="7605F1D0" w14:textId="77777777" w:rsidR="00DF7181" w:rsidRPr="005577B9" w:rsidRDefault="00DF7181" w:rsidP="00DF7181">
      <w:pPr>
        <w:ind w:firstLine="0"/>
        <w:jc w:val="center"/>
        <w:rPr>
          <w:b/>
          <w:szCs w:val="24"/>
        </w:rPr>
      </w:pPr>
      <w:r w:rsidRPr="005577B9">
        <w:rPr>
          <w:b/>
          <w:szCs w:val="24"/>
        </w:rPr>
        <w:t xml:space="preserve">VI. </w:t>
      </w:r>
    </w:p>
    <w:p w14:paraId="5D1AA7D4" w14:textId="77777777" w:rsidR="00DF7181" w:rsidRPr="005577B9" w:rsidRDefault="00DF7181" w:rsidP="00DF7181">
      <w:pPr>
        <w:ind w:firstLine="0"/>
        <w:jc w:val="center"/>
        <w:rPr>
          <w:b/>
          <w:szCs w:val="24"/>
          <w:u w:val="single"/>
        </w:rPr>
      </w:pPr>
      <w:r w:rsidRPr="005577B9">
        <w:rPr>
          <w:b/>
          <w:szCs w:val="24"/>
          <w:u w:val="single"/>
        </w:rPr>
        <w:t>Platební podmínky</w:t>
      </w:r>
    </w:p>
    <w:p w14:paraId="62A5662D" w14:textId="77777777" w:rsidR="00DF7181" w:rsidRPr="005577B9" w:rsidRDefault="00DF7181" w:rsidP="00DF7181">
      <w:pPr>
        <w:ind w:firstLine="0"/>
        <w:jc w:val="both"/>
        <w:rPr>
          <w:szCs w:val="24"/>
        </w:rPr>
      </w:pPr>
    </w:p>
    <w:p w14:paraId="7E4DB757" w14:textId="71554B72" w:rsidR="007D3CBC" w:rsidRPr="005577B9" w:rsidRDefault="00C66C72" w:rsidP="00FA73CB">
      <w:pPr>
        <w:numPr>
          <w:ilvl w:val="0"/>
          <w:numId w:val="5"/>
        </w:numPr>
        <w:tabs>
          <w:tab w:val="clear" w:pos="720"/>
          <w:tab w:val="num" w:pos="426"/>
        </w:tabs>
        <w:ind w:left="426" w:hanging="426"/>
        <w:jc w:val="both"/>
        <w:rPr>
          <w:szCs w:val="24"/>
        </w:rPr>
      </w:pPr>
      <w:r w:rsidRPr="005577B9">
        <w:rPr>
          <w:szCs w:val="24"/>
        </w:rPr>
        <w:t xml:space="preserve">Kupující neposkytne prodávajícímu </w:t>
      </w:r>
      <w:r w:rsidR="00143CB9" w:rsidRPr="005577B9">
        <w:rPr>
          <w:szCs w:val="24"/>
        </w:rPr>
        <w:t xml:space="preserve">žádné </w:t>
      </w:r>
      <w:r w:rsidRPr="005577B9">
        <w:rPr>
          <w:szCs w:val="24"/>
        </w:rPr>
        <w:t xml:space="preserve">zálohy. Veškeré platby dle této </w:t>
      </w:r>
      <w:r w:rsidR="00AB2EE3">
        <w:rPr>
          <w:szCs w:val="24"/>
        </w:rPr>
        <w:t xml:space="preserve">kupní </w:t>
      </w:r>
      <w:r w:rsidRPr="005577B9">
        <w:rPr>
          <w:szCs w:val="24"/>
        </w:rPr>
        <w:t xml:space="preserve">smlouvy budou probíhat výlučně bezhotovostním převodem. </w:t>
      </w:r>
      <w:r w:rsidR="00045F56" w:rsidRPr="005577B9">
        <w:rPr>
          <w:szCs w:val="24"/>
        </w:rPr>
        <w:t xml:space="preserve">Daňový doklad za vozidla je prodávající </w:t>
      </w:r>
      <w:r w:rsidR="00706732">
        <w:rPr>
          <w:szCs w:val="24"/>
        </w:rPr>
        <w:t>povinen</w:t>
      </w:r>
      <w:r w:rsidR="00045F56" w:rsidRPr="005577B9">
        <w:rPr>
          <w:szCs w:val="24"/>
        </w:rPr>
        <w:t xml:space="preserve"> vystavit </w:t>
      </w:r>
      <w:r w:rsidR="00706732">
        <w:rPr>
          <w:szCs w:val="24"/>
        </w:rPr>
        <w:t xml:space="preserve">neprodleně </w:t>
      </w:r>
      <w:r w:rsidR="00045F56" w:rsidRPr="005577B9">
        <w:rPr>
          <w:szCs w:val="24"/>
        </w:rPr>
        <w:t xml:space="preserve">po protokolárním předání </w:t>
      </w:r>
      <w:r w:rsidR="00AB2EE3">
        <w:rPr>
          <w:szCs w:val="24"/>
        </w:rPr>
        <w:t xml:space="preserve">celého </w:t>
      </w:r>
      <w:r w:rsidR="00045F56" w:rsidRPr="005577B9">
        <w:rPr>
          <w:szCs w:val="24"/>
        </w:rPr>
        <w:t xml:space="preserve">předmětu </w:t>
      </w:r>
      <w:r w:rsidR="00AB2EE3">
        <w:rPr>
          <w:szCs w:val="24"/>
        </w:rPr>
        <w:t xml:space="preserve">kupní </w:t>
      </w:r>
      <w:r w:rsidR="00045F56" w:rsidRPr="005577B9">
        <w:rPr>
          <w:szCs w:val="24"/>
        </w:rPr>
        <w:t>smlouvy (</w:t>
      </w:r>
      <w:r w:rsidR="00E05951">
        <w:rPr>
          <w:szCs w:val="24"/>
        </w:rPr>
        <w:t xml:space="preserve">všech </w:t>
      </w:r>
      <w:r w:rsidR="00045F56" w:rsidRPr="005577B9">
        <w:rPr>
          <w:szCs w:val="24"/>
        </w:rPr>
        <w:t>vozidel).</w:t>
      </w:r>
    </w:p>
    <w:p w14:paraId="067F937F" w14:textId="77777777" w:rsidR="00045F56" w:rsidRPr="005577B9" w:rsidRDefault="00045F56" w:rsidP="00FA73CB">
      <w:pPr>
        <w:tabs>
          <w:tab w:val="num" w:pos="426"/>
        </w:tabs>
        <w:ind w:left="426" w:hanging="426"/>
        <w:jc w:val="both"/>
        <w:rPr>
          <w:szCs w:val="24"/>
        </w:rPr>
      </w:pPr>
    </w:p>
    <w:p w14:paraId="674A3199" w14:textId="146CAE16" w:rsidR="00DF7181" w:rsidRPr="005577B9" w:rsidRDefault="00DF7181" w:rsidP="00FA73CB">
      <w:pPr>
        <w:numPr>
          <w:ilvl w:val="0"/>
          <w:numId w:val="5"/>
        </w:numPr>
        <w:tabs>
          <w:tab w:val="clear" w:pos="720"/>
          <w:tab w:val="num" w:pos="426"/>
        </w:tabs>
        <w:ind w:left="426" w:hanging="426"/>
        <w:jc w:val="both"/>
        <w:rPr>
          <w:szCs w:val="24"/>
        </w:rPr>
      </w:pPr>
      <w:r w:rsidRPr="005577B9">
        <w:rPr>
          <w:szCs w:val="24"/>
        </w:rPr>
        <w:t xml:space="preserve">Úhrada se provede v české měně. </w:t>
      </w:r>
      <w:r w:rsidR="00AB2EE3">
        <w:rPr>
          <w:szCs w:val="24"/>
        </w:rPr>
        <w:t>Platba</w:t>
      </w:r>
      <w:r w:rsidRPr="005577B9">
        <w:rPr>
          <w:szCs w:val="24"/>
        </w:rPr>
        <w:t xml:space="preserve"> se uskuteční na základě daňového dokladu (faktury) vystaveného</w:t>
      </w:r>
      <w:r w:rsidR="00AB2EE3">
        <w:rPr>
          <w:szCs w:val="24"/>
        </w:rPr>
        <w:t xml:space="preserve"> prodávajícím. Splatnost dokladu</w:t>
      </w:r>
      <w:r w:rsidRPr="005577B9">
        <w:rPr>
          <w:szCs w:val="24"/>
        </w:rPr>
        <w:t xml:space="preserve"> musí být nejméně 21 dnů od řádného doručení daňového dokladu</w:t>
      </w:r>
      <w:r w:rsidR="00AB6C67">
        <w:rPr>
          <w:szCs w:val="24"/>
        </w:rPr>
        <w:t xml:space="preserve"> kupujícímu</w:t>
      </w:r>
      <w:r w:rsidRPr="005577B9">
        <w:rPr>
          <w:szCs w:val="24"/>
        </w:rPr>
        <w:t>.</w:t>
      </w:r>
      <w:r w:rsidR="004A6918" w:rsidRPr="005577B9">
        <w:rPr>
          <w:szCs w:val="24"/>
        </w:rPr>
        <w:t xml:space="preserve"> </w:t>
      </w:r>
      <w:r w:rsidR="004A6918" w:rsidRPr="005577B9">
        <w:rPr>
          <w:color w:val="000000"/>
          <w:spacing w:val="-1"/>
          <w:szCs w:val="24"/>
        </w:rPr>
        <w:t xml:space="preserve">Za den úhrady daňového dokladu se </w:t>
      </w:r>
      <w:r w:rsidR="004A6918" w:rsidRPr="005577B9">
        <w:rPr>
          <w:color w:val="000000"/>
          <w:spacing w:val="-1"/>
          <w:szCs w:val="24"/>
        </w:rPr>
        <w:lastRenderedPageBreak/>
        <w:t xml:space="preserve">považuje den odeslání finančních prostředků z účtu </w:t>
      </w:r>
      <w:r w:rsidR="00C66C72" w:rsidRPr="005577B9">
        <w:rPr>
          <w:color w:val="000000"/>
          <w:spacing w:val="-1"/>
          <w:szCs w:val="24"/>
        </w:rPr>
        <w:t>kupujícího</w:t>
      </w:r>
      <w:r w:rsidR="004A6918" w:rsidRPr="005577B9">
        <w:rPr>
          <w:color w:val="000000"/>
          <w:spacing w:val="-1"/>
          <w:szCs w:val="24"/>
        </w:rPr>
        <w:t xml:space="preserve"> na </w:t>
      </w:r>
      <w:r w:rsidR="009205FA" w:rsidRPr="005577B9">
        <w:rPr>
          <w:color w:val="000000"/>
          <w:spacing w:val="-1"/>
          <w:szCs w:val="24"/>
        </w:rPr>
        <w:t xml:space="preserve">určený </w:t>
      </w:r>
      <w:r w:rsidR="004A6918" w:rsidRPr="005577B9">
        <w:rPr>
          <w:color w:val="000000"/>
          <w:spacing w:val="-1"/>
          <w:szCs w:val="24"/>
        </w:rPr>
        <w:t xml:space="preserve">účet </w:t>
      </w:r>
      <w:r w:rsidR="00C66C72" w:rsidRPr="005577B9">
        <w:rPr>
          <w:color w:val="000000"/>
          <w:spacing w:val="-1"/>
          <w:szCs w:val="24"/>
        </w:rPr>
        <w:t xml:space="preserve">prodávajícího. </w:t>
      </w:r>
    </w:p>
    <w:p w14:paraId="245D98D8" w14:textId="77777777" w:rsidR="00C66C72" w:rsidRPr="005577B9" w:rsidRDefault="00C66C72" w:rsidP="00FA73CB">
      <w:pPr>
        <w:tabs>
          <w:tab w:val="num" w:pos="426"/>
        </w:tabs>
        <w:ind w:left="426" w:hanging="426"/>
        <w:jc w:val="both"/>
        <w:rPr>
          <w:szCs w:val="24"/>
        </w:rPr>
      </w:pPr>
    </w:p>
    <w:p w14:paraId="35BD5D47" w14:textId="77777777" w:rsidR="004A6918" w:rsidRPr="005577B9" w:rsidRDefault="00DF7181" w:rsidP="00FA73CB">
      <w:pPr>
        <w:numPr>
          <w:ilvl w:val="0"/>
          <w:numId w:val="5"/>
        </w:numPr>
        <w:tabs>
          <w:tab w:val="clear" w:pos="720"/>
          <w:tab w:val="num" w:pos="426"/>
        </w:tabs>
        <w:ind w:left="426" w:hanging="426"/>
        <w:jc w:val="both"/>
        <w:rPr>
          <w:szCs w:val="24"/>
        </w:rPr>
      </w:pPr>
      <w:r w:rsidRPr="005577B9">
        <w:rPr>
          <w:szCs w:val="24"/>
        </w:rPr>
        <w:t>Veškeré účetní doklady musí obsahovat náležitosti daňového dokladu dle zákona č. 235/2004 Sb., o dani z přidané hodnoty, ve znění pozdějších předpisů</w:t>
      </w:r>
      <w:r w:rsidR="00AB6C67">
        <w:rPr>
          <w:szCs w:val="24"/>
        </w:rPr>
        <w:t>, a § 435 občanského zákoníku</w:t>
      </w:r>
      <w:r w:rsidRPr="005577B9">
        <w:rPr>
          <w:szCs w:val="24"/>
        </w:rPr>
        <w:t xml:space="preserve">. </w:t>
      </w:r>
      <w:r w:rsidR="00370CAE" w:rsidRPr="005577B9">
        <w:rPr>
          <w:szCs w:val="24"/>
        </w:rPr>
        <w:t xml:space="preserve"> Nedílnou součástí daňového dokladu bude Protokol o předání a převzetí vozidla (vozidel).</w:t>
      </w:r>
      <w:r w:rsidR="00E61CFB" w:rsidRPr="005577B9">
        <w:rPr>
          <w:szCs w:val="24"/>
        </w:rPr>
        <w:t xml:space="preserve"> </w:t>
      </w:r>
      <w:r w:rsidRPr="005577B9">
        <w:rPr>
          <w:szCs w:val="24"/>
        </w:rPr>
        <w:t xml:space="preserve">V případě, že </w:t>
      </w:r>
      <w:r w:rsidR="00015C8E" w:rsidRPr="005577B9">
        <w:rPr>
          <w:szCs w:val="24"/>
        </w:rPr>
        <w:t xml:space="preserve">účetní </w:t>
      </w:r>
      <w:r w:rsidRPr="005577B9">
        <w:rPr>
          <w:szCs w:val="24"/>
        </w:rPr>
        <w:t>doklady nebudou mít odpovídající náležitosti, je kupující oprávněn zaslat je ve lhůtě splatnosti zpět prodávajícímu k doplnění, aniž se tak dostane do prodlení se splatností; lhůta splatnosti počíná běžet znovu od</w:t>
      </w:r>
      <w:r w:rsidR="00C66C72" w:rsidRPr="005577B9">
        <w:rPr>
          <w:szCs w:val="24"/>
        </w:rPr>
        <w:t xml:space="preserve"> o</w:t>
      </w:r>
      <w:r w:rsidRPr="005577B9">
        <w:rPr>
          <w:szCs w:val="24"/>
        </w:rPr>
        <w:t xml:space="preserve">pětovného </w:t>
      </w:r>
      <w:r w:rsidR="00C66C72" w:rsidRPr="005577B9">
        <w:rPr>
          <w:szCs w:val="24"/>
        </w:rPr>
        <w:t xml:space="preserve">doručení </w:t>
      </w:r>
      <w:r w:rsidRPr="005577B9">
        <w:rPr>
          <w:szCs w:val="24"/>
        </w:rPr>
        <w:t>náležitě doplněných či opravených</w:t>
      </w:r>
      <w:r w:rsidR="00015C8E" w:rsidRPr="005577B9">
        <w:rPr>
          <w:szCs w:val="24"/>
        </w:rPr>
        <w:t xml:space="preserve"> účetních</w:t>
      </w:r>
      <w:r w:rsidRPr="005577B9">
        <w:rPr>
          <w:szCs w:val="24"/>
        </w:rPr>
        <w:t xml:space="preserve"> dokladů</w:t>
      </w:r>
      <w:r w:rsidR="00370CAE" w:rsidRPr="005577B9">
        <w:rPr>
          <w:szCs w:val="24"/>
        </w:rPr>
        <w:t xml:space="preserve"> kupujícímu</w:t>
      </w:r>
      <w:r w:rsidRPr="005577B9">
        <w:rPr>
          <w:szCs w:val="24"/>
        </w:rPr>
        <w:t>.</w:t>
      </w:r>
    </w:p>
    <w:p w14:paraId="3CB03938" w14:textId="77777777" w:rsidR="00DF7181" w:rsidRDefault="00DF7181" w:rsidP="00FA73CB">
      <w:pPr>
        <w:tabs>
          <w:tab w:val="num" w:pos="426"/>
        </w:tabs>
        <w:ind w:left="426" w:hanging="426"/>
        <w:rPr>
          <w:b/>
          <w:szCs w:val="24"/>
        </w:rPr>
      </w:pPr>
    </w:p>
    <w:p w14:paraId="4F8FFDAC" w14:textId="77777777" w:rsidR="00B81656" w:rsidRPr="005577B9" w:rsidRDefault="00B81656" w:rsidP="00FA73CB">
      <w:pPr>
        <w:tabs>
          <w:tab w:val="num" w:pos="426"/>
        </w:tabs>
        <w:ind w:left="426" w:hanging="426"/>
        <w:rPr>
          <w:b/>
          <w:szCs w:val="24"/>
        </w:rPr>
      </w:pPr>
    </w:p>
    <w:p w14:paraId="620391A4" w14:textId="77777777" w:rsidR="00DF7181" w:rsidRPr="005577B9" w:rsidRDefault="00D13AC4" w:rsidP="00DF7181">
      <w:pPr>
        <w:ind w:firstLine="0"/>
        <w:jc w:val="center"/>
        <w:rPr>
          <w:b/>
          <w:szCs w:val="24"/>
        </w:rPr>
      </w:pPr>
      <w:r w:rsidRPr="005577B9">
        <w:rPr>
          <w:b/>
          <w:szCs w:val="24"/>
        </w:rPr>
        <w:t>VII</w:t>
      </w:r>
      <w:r w:rsidR="00DF7181" w:rsidRPr="005577B9">
        <w:rPr>
          <w:b/>
          <w:szCs w:val="24"/>
        </w:rPr>
        <w:t>.</w:t>
      </w:r>
    </w:p>
    <w:p w14:paraId="3DF71878" w14:textId="77777777" w:rsidR="00DF7181" w:rsidRPr="005577B9" w:rsidRDefault="00DF7181" w:rsidP="00DF7181">
      <w:pPr>
        <w:ind w:firstLine="0"/>
        <w:jc w:val="center"/>
        <w:rPr>
          <w:b/>
          <w:szCs w:val="24"/>
          <w:u w:val="single"/>
        </w:rPr>
      </w:pPr>
      <w:r w:rsidRPr="005577B9">
        <w:rPr>
          <w:b/>
          <w:szCs w:val="24"/>
          <w:u w:val="single"/>
        </w:rPr>
        <w:t>Místo předání</w:t>
      </w:r>
    </w:p>
    <w:p w14:paraId="4B728FE8" w14:textId="77777777" w:rsidR="000E378D" w:rsidRPr="005577B9" w:rsidRDefault="000E378D" w:rsidP="00DF7181">
      <w:pPr>
        <w:ind w:firstLine="0"/>
        <w:jc w:val="center"/>
        <w:rPr>
          <w:b/>
          <w:szCs w:val="24"/>
          <w:u w:val="single"/>
        </w:rPr>
      </w:pPr>
    </w:p>
    <w:p w14:paraId="24FAA6E2" w14:textId="1618E9DC" w:rsidR="00800C8D" w:rsidRPr="00A520A5" w:rsidRDefault="004E2C41" w:rsidP="00A520A5">
      <w:pPr>
        <w:numPr>
          <w:ilvl w:val="0"/>
          <w:numId w:val="1"/>
        </w:numPr>
        <w:tabs>
          <w:tab w:val="clear" w:pos="360"/>
          <w:tab w:val="num" w:pos="426"/>
        </w:tabs>
        <w:spacing w:before="120"/>
        <w:ind w:left="426" w:hanging="426"/>
        <w:jc w:val="both"/>
        <w:rPr>
          <w:szCs w:val="24"/>
        </w:rPr>
      </w:pPr>
      <w:r w:rsidRPr="005577B9">
        <w:rPr>
          <w:spacing w:val="1"/>
          <w:szCs w:val="24"/>
        </w:rPr>
        <w:t xml:space="preserve">Místem </w:t>
      </w:r>
      <w:r w:rsidR="00F02768">
        <w:rPr>
          <w:spacing w:val="1"/>
          <w:szCs w:val="24"/>
        </w:rPr>
        <w:t xml:space="preserve">předání vozidel je </w:t>
      </w:r>
      <w:proofErr w:type="spellStart"/>
      <w:r w:rsidR="00F02768" w:rsidRPr="00112821">
        <w:rPr>
          <w:spacing w:val="1"/>
          <w:szCs w:val="24"/>
          <w:highlight w:val="yellow"/>
        </w:rPr>
        <w:t>xxxxx</w:t>
      </w:r>
      <w:proofErr w:type="spellEnd"/>
      <w:r w:rsidR="00E8179C">
        <w:rPr>
          <w:rStyle w:val="Znakapoznpodarou"/>
          <w:spacing w:val="1"/>
          <w:szCs w:val="24"/>
          <w:highlight w:val="yellow"/>
        </w:rPr>
        <w:footnoteReference w:id="1"/>
      </w:r>
      <w:r w:rsidR="00112821">
        <w:rPr>
          <w:spacing w:val="1"/>
          <w:szCs w:val="24"/>
        </w:rPr>
        <w:t xml:space="preserve">. </w:t>
      </w:r>
    </w:p>
    <w:p w14:paraId="3EE0F0F6" w14:textId="77777777" w:rsidR="008553A1" w:rsidRPr="00E8179C" w:rsidRDefault="008553A1" w:rsidP="008553A1">
      <w:pPr>
        <w:pStyle w:val="Odstavecseseznamem"/>
        <w:tabs>
          <w:tab w:val="left" w:pos="0"/>
        </w:tabs>
        <w:ind w:left="0" w:firstLine="0"/>
        <w:jc w:val="both"/>
        <w:rPr>
          <w:spacing w:val="1"/>
          <w:szCs w:val="24"/>
        </w:rPr>
      </w:pPr>
    </w:p>
    <w:p w14:paraId="2B83BA18" w14:textId="143CC793" w:rsidR="00E8179C" w:rsidRPr="00E8179C" w:rsidRDefault="00E8179C" w:rsidP="00E8179C">
      <w:pPr>
        <w:pStyle w:val="Odstavecseseznamem"/>
        <w:numPr>
          <w:ilvl w:val="0"/>
          <w:numId w:val="1"/>
        </w:numPr>
        <w:shd w:val="clear" w:color="auto" w:fill="FFFFFF"/>
        <w:spacing w:before="216" w:line="221" w:lineRule="exact"/>
        <w:jc w:val="both"/>
        <w:rPr>
          <w:spacing w:val="1"/>
          <w:szCs w:val="24"/>
        </w:rPr>
      </w:pPr>
      <w:r w:rsidRPr="00E8179C">
        <w:rPr>
          <w:spacing w:val="1"/>
          <w:szCs w:val="24"/>
        </w:rPr>
        <w:t xml:space="preserve">Vozidla jsou určeny na obnovu vozového parku  na těchto pracovištích </w:t>
      </w:r>
      <w:r>
        <w:rPr>
          <w:spacing w:val="1"/>
          <w:szCs w:val="24"/>
        </w:rPr>
        <w:t>Kupujícího</w:t>
      </w:r>
      <w:r w:rsidRPr="00E8179C">
        <w:rPr>
          <w:spacing w:val="1"/>
          <w:szCs w:val="24"/>
        </w:rPr>
        <w:t>:</w:t>
      </w:r>
    </w:p>
    <w:p w14:paraId="7786EDDA" w14:textId="77777777" w:rsidR="00E8179C" w:rsidRPr="00E8179C" w:rsidRDefault="00E8179C" w:rsidP="00E8179C">
      <w:pPr>
        <w:pStyle w:val="Odstavecseseznamem"/>
        <w:numPr>
          <w:ilvl w:val="0"/>
          <w:numId w:val="28"/>
        </w:numPr>
        <w:shd w:val="clear" w:color="auto" w:fill="FFFFFF"/>
        <w:spacing w:before="216" w:line="221" w:lineRule="exact"/>
        <w:contextualSpacing w:val="0"/>
        <w:jc w:val="both"/>
        <w:rPr>
          <w:spacing w:val="1"/>
          <w:szCs w:val="24"/>
        </w:rPr>
      </w:pPr>
      <w:r w:rsidRPr="00E8179C">
        <w:rPr>
          <w:spacing w:val="1"/>
          <w:szCs w:val="24"/>
        </w:rPr>
        <w:t xml:space="preserve">OPŽL Rakovník, </w:t>
      </w:r>
      <w:proofErr w:type="spellStart"/>
      <w:r w:rsidRPr="00E8179C">
        <w:rPr>
          <w:spacing w:val="1"/>
          <w:szCs w:val="24"/>
        </w:rPr>
        <w:t>Lubenská</w:t>
      </w:r>
      <w:proofErr w:type="spellEnd"/>
      <w:r w:rsidRPr="00E8179C">
        <w:rPr>
          <w:spacing w:val="1"/>
          <w:szCs w:val="24"/>
        </w:rPr>
        <w:t xml:space="preserve"> 2250, 269 01 Rakovník</w:t>
      </w:r>
    </w:p>
    <w:p w14:paraId="0E5FBACF" w14:textId="77777777" w:rsidR="00E8179C" w:rsidRPr="00E8179C" w:rsidRDefault="00E8179C" w:rsidP="00E8179C">
      <w:pPr>
        <w:pStyle w:val="Odstavecseseznamem"/>
        <w:numPr>
          <w:ilvl w:val="0"/>
          <w:numId w:val="28"/>
        </w:numPr>
        <w:rPr>
          <w:spacing w:val="1"/>
          <w:szCs w:val="24"/>
        </w:rPr>
      </w:pPr>
      <w:r w:rsidRPr="00E8179C">
        <w:rPr>
          <w:spacing w:val="1"/>
          <w:szCs w:val="24"/>
        </w:rPr>
        <w:t>OPŽL Liberec, U Nisy 745/6, 460 07 Liberec</w:t>
      </w:r>
    </w:p>
    <w:p w14:paraId="098E5F5C" w14:textId="77777777" w:rsidR="00E8179C" w:rsidRPr="00E8179C" w:rsidRDefault="00E8179C" w:rsidP="00E8179C">
      <w:pPr>
        <w:pStyle w:val="Odstavecseseznamem"/>
        <w:numPr>
          <w:ilvl w:val="0"/>
          <w:numId w:val="28"/>
        </w:numPr>
        <w:rPr>
          <w:spacing w:val="1"/>
          <w:szCs w:val="24"/>
        </w:rPr>
      </w:pPr>
      <w:r w:rsidRPr="00E8179C">
        <w:rPr>
          <w:spacing w:val="1"/>
          <w:szCs w:val="24"/>
        </w:rPr>
        <w:t>OPŽL Beroun, Pod Hájem 324, 267 01 Králův Dvůr</w:t>
      </w:r>
    </w:p>
    <w:p w14:paraId="35ECFCD4" w14:textId="77777777" w:rsidR="00E8179C" w:rsidRPr="00E8179C" w:rsidRDefault="00E8179C" w:rsidP="00E8179C">
      <w:pPr>
        <w:pStyle w:val="Odstavecseseznamem"/>
        <w:numPr>
          <w:ilvl w:val="0"/>
          <w:numId w:val="28"/>
        </w:numPr>
        <w:rPr>
          <w:spacing w:val="1"/>
          <w:szCs w:val="24"/>
        </w:rPr>
      </w:pPr>
      <w:r w:rsidRPr="00E8179C">
        <w:rPr>
          <w:spacing w:val="1"/>
          <w:szCs w:val="24"/>
        </w:rPr>
        <w:t>OPŽL Nymburk. Soudní 17/3, 288 02 Nymburk</w:t>
      </w:r>
    </w:p>
    <w:p w14:paraId="5FAC1187" w14:textId="77777777" w:rsidR="00E8179C" w:rsidRPr="00E8179C" w:rsidRDefault="00E8179C" w:rsidP="00E8179C">
      <w:pPr>
        <w:pStyle w:val="Odstavecseseznamem"/>
        <w:numPr>
          <w:ilvl w:val="0"/>
          <w:numId w:val="28"/>
        </w:numPr>
        <w:rPr>
          <w:spacing w:val="1"/>
          <w:szCs w:val="24"/>
        </w:rPr>
      </w:pPr>
      <w:r w:rsidRPr="00E8179C">
        <w:rPr>
          <w:spacing w:val="1"/>
          <w:szCs w:val="24"/>
        </w:rPr>
        <w:t>OPŽL Náchod, Tyršova 59, 547 01 Náchod</w:t>
      </w:r>
    </w:p>
    <w:p w14:paraId="672950F1" w14:textId="77777777" w:rsidR="00E8179C" w:rsidRPr="00E8179C" w:rsidRDefault="00E8179C" w:rsidP="00E8179C">
      <w:pPr>
        <w:pStyle w:val="Odstavecseseznamem"/>
        <w:numPr>
          <w:ilvl w:val="0"/>
          <w:numId w:val="28"/>
        </w:numPr>
        <w:rPr>
          <w:spacing w:val="1"/>
          <w:szCs w:val="24"/>
        </w:rPr>
      </w:pPr>
      <w:r w:rsidRPr="00E8179C">
        <w:rPr>
          <w:spacing w:val="1"/>
          <w:szCs w:val="24"/>
        </w:rPr>
        <w:t>OPŽL Chrudim, Poděbradova 909, 537 01 Chrudim</w:t>
      </w:r>
    </w:p>
    <w:p w14:paraId="371312C8" w14:textId="77777777" w:rsidR="00E8179C" w:rsidRPr="00E8179C" w:rsidRDefault="00E8179C" w:rsidP="00E8179C">
      <w:pPr>
        <w:pStyle w:val="Odstavecseseznamem"/>
        <w:numPr>
          <w:ilvl w:val="0"/>
          <w:numId w:val="28"/>
        </w:numPr>
        <w:rPr>
          <w:spacing w:val="1"/>
          <w:szCs w:val="24"/>
        </w:rPr>
      </w:pPr>
      <w:r w:rsidRPr="00E8179C">
        <w:rPr>
          <w:spacing w:val="1"/>
          <w:szCs w:val="24"/>
        </w:rPr>
        <w:t>Regionální odbor České Budějovice, Rudolfovská tř. 493/80, 370 01 České Budějovice – 2 osobní automobily;</w:t>
      </w:r>
    </w:p>
    <w:p w14:paraId="71C44557" w14:textId="15ED94D9" w:rsidR="00E8179C" w:rsidRDefault="00E8179C" w:rsidP="00E8179C">
      <w:pPr>
        <w:pStyle w:val="Odstavecseseznamem"/>
        <w:numPr>
          <w:ilvl w:val="0"/>
          <w:numId w:val="28"/>
        </w:numPr>
        <w:rPr>
          <w:spacing w:val="1"/>
          <w:szCs w:val="24"/>
        </w:rPr>
      </w:pPr>
      <w:r w:rsidRPr="00E8179C">
        <w:rPr>
          <w:spacing w:val="1"/>
          <w:szCs w:val="24"/>
        </w:rPr>
        <w:t>Regionální odbor Brno,</w:t>
      </w:r>
      <w:r>
        <w:rPr>
          <w:spacing w:val="1"/>
          <w:szCs w:val="24"/>
        </w:rPr>
        <w:t xml:space="preserve"> Kotlářská 931/53, 602 00 Brno.</w:t>
      </w:r>
    </w:p>
    <w:p w14:paraId="5674084C" w14:textId="420C959B" w:rsidR="00E8179C" w:rsidRDefault="00E8179C" w:rsidP="00E8179C">
      <w:pPr>
        <w:ind w:firstLine="0"/>
        <w:rPr>
          <w:spacing w:val="1"/>
          <w:szCs w:val="24"/>
        </w:rPr>
      </w:pPr>
    </w:p>
    <w:p w14:paraId="77D442EE" w14:textId="1CCE481D" w:rsidR="00E8179C" w:rsidRPr="00E8179C" w:rsidRDefault="00E8179C" w:rsidP="00E8179C">
      <w:pPr>
        <w:pStyle w:val="Odstavecseseznamem"/>
        <w:numPr>
          <w:ilvl w:val="0"/>
          <w:numId w:val="1"/>
        </w:numPr>
        <w:jc w:val="both"/>
        <w:rPr>
          <w:spacing w:val="1"/>
          <w:szCs w:val="24"/>
        </w:rPr>
      </w:pPr>
      <w:r>
        <w:rPr>
          <w:spacing w:val="1"/>
          <w:szCs w:val="24"/>
        </w:rPr>
        <w:t xml:space="preserve">Prodávající se zavazuje zajistit záruční servisní služby v dostupnosti do 30 km od pracovišť Kupujícího uvedených v odst. 2 tohoto článku smlouvy. Seznam autorizovaných servisů je uveden v příloze č. 2 této Kupní smlouvy. </w:t>
      </w:r>
    </w:p>
    <w:p w14:paraId="5688E46F" w14:textId="65E98B96" w:rsidR="000E1E3D" w:rsidRPr="00B81656" w:rsidRDefault="00AB2EE3" w:rsidP="00B81656">
      <w:pPr>
        <w:pStyle w:val="Odstavecseseznamem"/>
        <w:shd w:val="clear" w:color="auto" w:fill="FFFFFF"/>
        <w:tabs>
          <w:tab w:val="left" w:pos="0"/>
        </w:tabs>
        <w:spacing w:before="216" w:line="221" w:lineRule="exact"/>
        <w:ind w:left="0" w:firstLine="0"/>
        <w:jc w:val="both"/>
        <w:rPr>
          <w:color w:val="000000"/>
          <w:spacing w:val="1"/>
          <w:szCs w:val="24"/>
        </w:rPr>
      </w:pPr>
      <w:r>
        <w:rPr>
          <w:color w:val="000000"/>
          <w:spacing w:val="1"/>
          <w:szCs w:val="24"/>
        </w:rPr>
        <w:t xml:space="preserve"> </w:t>
      </w:r>
      <w:r w:rsidR="008553A1" w:rsidRPr="005577B9">
        <w:rPr>
          <w:color w:val="000000"/>
          <w:spacing w:val="1"/>
          <w:szCs w:val="24"/>
        </w:rPr>
        <w:t xml:space="preserve"> </w:t>
      </w:r>
    </w:p>
    <w:p w14:paraId="5CB052B6" w14:textId="77777777" w:rsidR="00DF7181" w:rsidRDefault="00DF7181" w:rsidP="00DF7181">
      <w:pPr>
        <w:autoSpaceDE w:val="0"/>
        <w:autoSpaceDN w:val="0"/>
        <w:adjustRightInd w:val="0"/>
        <w:ind w:left="720" w:hanging="720"/>
        <w:jc w:val="both"/>
        <w:rPr>
          <w:szCs w:val="24"/>
        </w:rPr>
      </w:pPr>
    </w:p>
    <w:p w14:paraId="7361E888" w14:textId="77777777" w:rsidR="006739E1" w:rsidRPr="005577B9" w:rsidRDefault="006739E1" w:rsidP="00DF7181">
      <w:pPr>
        <w:autoSpaceDE w:val="0"/>
        <w:autoSpaceDN w:val="0"/>
        <w:adjustRightInd w:val="0"/>
        <w:ind w:left="720" w:hanging="720"/>
        <w:jc w:val="both"/>
        <w:rPr>
          <w:szCs w:val="24"/>
        </w:rPr>
      </w:pPr>
    </w:p>
    <w:p w14:paraId="0E229023" w14:textId="77777777" w:rsidR="00DF7181" w:rsidRPr="005577B9" w:rsidRDefault="00C77C63" w:rsidP="00DF7181">
      <w:pPr>
        <w:ind w:firstLine="0"/>
        <w:jc w:val="center"/>
        <w:rPr>
          <w:b/>
          <w:szCs w:val="24"/>
        </w:rPr>
      </w:pPr>
      <w:r w:rsidRPr="005577B9">
        <w:rPr>
          <w:b/>
          <w:szCs w:val="24"/>
        </w:rPr>
        <w:t>VIII.</w:t>
      </w:r>
      <w:r w:rsidR="00DF7181" w:rsidRPr="005577B9">
        <w:rPr>
          <w:b/>
          <w:szCs w:val="24"/>
        </w:rPr>
        <w:t xml:space="preserve"> </w:t>
      </w:r>
    </w:p>
    <w:p w14:paraId="5F004363" w14:textId="77777777" w:rsidR="00DF7181" w:rsidRPr="005577B9" w:rsidRDefault="00DF7181" w:rsidP="00DF7181">
      <w:pPr>
        <w:autoSpaceDE w:val="0"/>
        <w:autoSpaceDN w:val="0"/>
        <w:adjustRightInd w:val="0"/>
        <w:ind w:firstLine="0"/>
        <w:jc w:val="center"/>
        <w:rPr>
          <w:b/>
          <w:bCs/>
          <w:szCs w:val="24"/>
          <w:u w:val="single"/>
        </w:rPr>
      </w:pPr>
      <w:r w:rsidRPr="005577B9">
        <w:rPr>
          <w:b/>
          <w:bCs/>
          <w:szCs w:val="24"/>
          <w:u w:val="single"/>
        </w:rPr>
        <w:t>Odstoupení od smlouvy</w:t>
      </w:r>
    </w:p>
    <w:p w14:paraId="28262168" w14:textId="77777777" w:rsidR="00DF7181" w:rsidRPr="005577B9" w:rsidRDefault="00DF7181" w:rsidP="00DF7181">
      <w:pPr>
        <w:autoSpaceDE w:val="0"/>
        <w:autoSpaceDN w:val="0"/>
        <w:adjustRightInd w:val="0"/>
        <w:jc w:val="center"/>
        <w:rPr>
          <w:b/>
          <w:bCs/>
          <w:szCs w:val="24"/>
          <w:u w:val="single"/>
        </w:rPr>
      </w:pPr>
    </w:p>
    <w:p w14:paraId="59DC5099" w14:textId="4F4615C9" w:rsidR="00DF7181" w:rsidRDefault="00DF7181" w:rsidP="00E05951">
      <w:pPr>
        <w:pStyle w:val="Odstavecseseznamem"/>
        <w:numPr>
          <w:ilvl w:val="0"/>
          <w:numId w:val="31"/>
        </w:numPr>
        <w:ind w:left="426"/>
        <w:jc w:val="both"/>
        <w:rPr>
          <w:szCs w:val="24"/>
        </w:rPr>
      </w:pPr>
      <w:r w:rsidRPr="00E05951">
        <w:rPr>
          <w:szCs w:val="24"/>
        </w:rPr>
        <w:t xml:space="preserve">Smluvní strany jsou oprávněny od </w:t>
      </w:r>
      <w:r w:rsidR="00AB2EE3" w:rsidRPr="00E05951">
        <w:rPr>
          <w:szCs w:val="24"/>
        </w:rPr>
        <w:t>této</w:t>
      </w:r>
      <w:r w:rsidRPr="00E05951">
        <w:rPr>
          <w:szCs w:val="24"/>
        </w:rPr>
        <w:t xml:space="preserve"> smlouvy odstoupit v případech, kdy to stanoví zákon nebo </w:t>
      </w:r>
      <w:r w:rsidR="00AB2EE3" w:rsidRPr="00E05951">
        <w:rPr>
          <w:szCs w:val="24"/>
        </w:rPr>
        <w:t xml:space="preserve">tato </w:t>
      </w:r>
      <w:r w:rsidRPr="00E05951">
        <w:rPr>
          <w:szCs w:val="24"/>
        </w:rPr>
        <w:t>smlouva.</w:t>
      </w:r>
    </w:p>
    <w:p w14:paraId="4EBE96A3" w14:textId="77777777" w:rsidR="00E05951" w:rsidRDefault="00E05951" w:rsidP="00E05951">
      <w:pPr>
        <w:pStyle w:val="Odstavecseseznamem"/>
        <w:ind w:left="426" w:firstLine="0"/>
        <w:jc w:val="both"/>
        <w:rPr>
          <w:szCs w:val="24"/>
        </w:rPr>
      </w:pPr>
    </w:p>
    <w:p w14:paraId="0E7AE4D8" w14:textId="230D14AD" w:rsidR="00E05951" w:rsidRDefault="00E05951" w:rsidP="00E05951">
      <w:pPr>
        <w:pStyle w:val="Odstavecseseznamem"/>
        <w:numPr>
          <w:ilvl w:val="0"/>
          <w:numId w:val="31"/>
        </w:numPr>
        <w:ind w:left="426"/>
        <w:jc w:val="both"/>
        <w:rPr>
          <w:szCs w:val="24"/>
        </w:rPr>
      </w:pPr>
      <w:r>
        <w:rPr>
          <w:szCs w:val="24"/>
        </w:rPr>
        <w:t xml:space="preserve">Kupující je oprávněn od této kupní smlouvy odstoupit v případě, že </w:t>
      </w:r>
      <w:r w:rsidR="002D13F2">
        <w:rPr>
          <w:szCs w:val="24"/>
        </w:rPr>
        <w:t>prodávající nedodá předmět plnění nebo jeho část ani po uplynutí 14 kalendářních dnů po termínu dodání</w:t>
      </w:r>
      <w:r w:rsidR="00706732">
        <w:rPr>
          <w:szCs w:val="24"/>
        </w:rPr>
        <w:t xml:space="preserve"> uvedeném v čl. III. odst. 1 této Kupní smlouvy</w:t>
      </w:r>
      <w:r w:rsidR="002D13F2">
        <w:rPr>
          <w:szCs w:val="24"/>
        </w:rPr>
        <w:t xml:space="preserve">. </w:t>
      </w:r>
    </w:p>
    <w:p w14:paraId="3184FE6F" w14:textId="77777777" w:rsidR="002D13F2" w:rsidRPr="002D13F2" w:rsidRDefault="002D13F2" w:rsidP="002D13F2">
      <w:pPr>
        <w:pStyle w:val="Odstavecseseznamem"/>
        <w:rPr>
          <w:szCs w:val="24"/>
        </w:rPr>
      </w:pPr>
    </w:p>
    <w:p w14:paraId="2AD9859B" w14:textId="1486C2B1" w:rsidR="00DF7181" w:rsidRPr="002D13F2" w:rsidRDefault="00DF7181" w:rsidP="002D13F2">
      <w:pPr>
        <w:pStyle w:val="Odstavecseseznamem"/>
        <w:numPr>
          <w:ilvl w:val="0"/>
          <w:numId w:val="31"/>
        </w:numPr>
        <w:ind w:left="426"/>
        <w:jc w:val="both"/>
        <w:rPr>
          <w:szCs w:val="24"/>
        </w:rPr>
      </w:pPr>
      <w:r w:rsidRPr="002D13F2">
        <w:rPr>
          <w:szCs w:val="24"/>
        </w:rPr>
        <w:t>Kupující s</w:t>
      </w:r>
      <w:r w:rsidR="00AB2EE3" w:rsidRPr="002D13F2">
        <w:rPr>
          <w:szCs w:val="24"/>
        </w:rPr>
        <w:t>i vyhrazuje právo odstoupit od kupní</w:t>
      </w:r>
      <w:r w:rsidRPr="002D13F2">
        <w:rPr>
          <w:szCs w:val="24"/>
        </w:rPr>
        <w:t xml:space="preserve"> smlo</w:t>
      </w:r>
      <w:r w:rsidR="00F0114F" w:rsidRPr="002D13F2">
        <w:rPr>
          <w:szCs w:val="24"/>
        </w:rPr>
        <w:t xml:space="preserve">uvy, pokud nebude mít zajištěny </w:t>
      </w:r>
      <w:r w:rsidRPr="002D13F2">
        <w:rPr>
          <w:szCs w:val="24"/>
        </w:rPr>
        <w:t>finanční prostředky ve svém rozpočtu na krytí odběru vozidel</w:t>
      </w:r>
      <w:r w:rsidR="00667311" w:rsidRPr="002D13F2">
        <w:rPr>
          <w:szCs w:val="24"/>
        </w:rPr>
        <w:t>. V takovém případě to</w:t>
      </w:r>
      <w:r w:rsidRPr="002D13F2">
        <w:rPr>
          <w:szCs w:val="24"/>
        </w:rPr>
        <w:t xml:space="preserve"> neprodleně oznámí prodávajícímu</w:t>
      </w:r>
      <w:r w:rsidR="005078D5" w:rsidRPr="002D13F2">
        <w:rPr>
          <w:szCs w:val="24"/>
        </w:rPr>
        <w:t>.</w:t>
      </w:r>
      <w:r w:rsidRPr="002D13F2">
        <w:rPr>
          <w:szCs w:val="24"/>
        </w:rPr>
        <w:t xml:space="preserve"> </w:t>
      </w:r>
    </w:p>
    <w:p w14:paraId="75E766F1" w14:textId="77777777" w:rsidR="00174E1D" w:rsidRPr="00174E1D" w:rsidRDefault="00174E1D" w:rsidP="00503841">
      <w:pPr>
        <w:pStyle w:val="Odstavecseseznamem"/>
        <w:ind w:left="360" w:firstLine="0"/>
        <w:jc w:val="both"/>
        <w:rPr>
          <w:szCs w:val="24"/>
        </w:rPr>
      </w:pPr>
    </w:p>
    <w:p w14:paraId="4965315F" w14:textId="77777777" w:rsidR="00DF7181" w:rsidRPr="005577B9" w:rsidRDefault="00DF7181" w:rsidP="00FA73CB">
      <w:pPr>
        <w:ind w:left="426" w:hanging="426"/>
        <w:jc w:val="both"/>
        <w:rPr>
          <w:szCs w:val="24"/>
        </w:rPr>
      </w:pPr>
    </w:p>
    <w:p w14:paraId="4A23F33C" w14:textId="77777777" w:rsidR="00DF7181" w:rsidRPr="005577B9" w:rsidRDefault="00C77C63" w:rsidP="00DF7181">
      <w:pPr>
        <w:ind w:firstLine="0"/>
        <w:jc w:val="center"/>
        <w:rPr>
          <w:b/>
          <w:szCs w:val="24"/>
        </w:rPr>
      </w:pPr>
      <w:r w:rsidRPr="005577B9">
        <w:rPr>
          <w:b/>
          <w:szCs w:val="24"/>
        </w:rPr>
        <w:t>I</w:t>
      </w:r>
      <w:r w:rsidR="00DF7181" w:rsidRPr="005577B9">
        <w:rPr>
          <w:b/>
          <w:szCs w:val="24"/>
        </w:rPr>
        <w:t>X.</w:t>
      </w:r>
    </w:p>
    <w:p w14:paraId="603729F3" w14:textId="77777777" w:rsidR="00DF7181" w:rsidRPr="005577B9" w:rsidRDefault="00DF7181" w:rsidP="00DF7181">
      <w:pPr>
        <w:ind w:firstLine="0"/>
        <w:jc w:val="center"/>
        <w:rPr>
          <w:b/>
          <w:szCs w:val="24"/>
          <w:u w:val="single"/>
        </w:rPr>
      </w:pPr>
      <w:r w:rsidRPr="005577B9">
        <w:rPr>
          <w:b/>
          <w:szCs w:val="24"/>
          <w:u w:val="single"/>
        </w:rPr>
        <w:t>Závěrečná ustanovení</w:t>
      </w:r>
    </w:p>
    <w:p w14:paraId="3F51315C" w14:textId="77777777" w:rsidR="00DF7181" w:rsidRPr="005577B9" w:rsidRDefault="00DF7181" w:rsidP="00DF7181">
      <w:pPr>
        <w:jc w:val="center"/>
        <w:rPr>
          <w:szCs w:val="24"/>
          <w:u w:val="single"/>
        </w:rPr>
      </w:pPr>
      <w:r w:rsidRPr="005577B9">
        <w:rPr>
          <w:szCs w:val="24"/>
          <w:u w:val="single"/>
        </w:rPr>
        <w:t xml:space="preserve"> </w:t>
      </w:r>
    </w:p>
    <w:p w14:paraId="359857AB" w14:textId="767DBF11" w:rsidR="002C0E5D" w:rsidRDefault="00DF7181" w:rsidP="002C0E5D">
      <w:pPr>
        <w:numPr>
          <w:ilvl w:val="0"/>
          <w:numId w:val="3"/>
        </w:numPr>
        <w:ind w:left="357" w:hanging="357"/>
        <w:jc w:val="both"/>
        <w:rPr>
          <w:szCs w:val="24"/>
        </w:rPr>
      </w:pPr>
      <w:r w:rsidRPr="005577B9">
        <w:rPr>
          <w:szCs w:val="24"/>
        </w:rPr>
        <w:t xml:space="preserve">Tuto </w:t>
      </w:r>
      <w:r w:rsidR="008C77DB">
        <w:rPr>
          <w:szCs w:val="24"/>
        </w:rPr>
        <w:t>K</w:t>
      </w:r>
      <w:r w:rsidR="00AB2EE3">
        <w:rPr>
          <w:szCs w:val="24"/>
        </w:rPr>
        <w:t>upní</w:t>
      </w:r>
      <w:r w:rsidRPr="005577B9">
        <w:rPr>
          <w:szCs w:val="24"/>
        </w:rPr>
        <w:t xml:space="preserve"> smlouvu lze měnit pouze písemnými </w:t>
      </w:r>
      <w:r w:rsidR="000A33D1">
        <w:rPr>
          <w:szCs w:val="24"/>
        </w:rPr>
        <w:t xml:space="preserve">číslovanými </w:t>
      </w:r>
      <w:r w:rsidRPr="005577B9">
        <w:rPr>
          <w:szCs w:val="24"/>
        </w:rPr>
        <w:t>dodatky</w:t>
      </w:r>
      <w:r w:rsidR="001B4526" w:rsidRPr="005577B9">
        <w:rPr>
          <w:szCs w:val="24"/>
        </w:rPr>
        <w:t xml:space="preserve"> odsouhlasenými oběma smluvními stranami</w:t>
      </w:r>
      <w:r w:rsidR="00AB475F" w:rsidRPr="005577B9">
        <w:rPr>
          <w:szCs w:val="24"/>
        </w:rPr>
        <w:t xml:space="preserve">. </w:t>
      </w:r>
      <w:r w:rsidR="001B4526" w:rsidRPr="005577B9">
        <w:rPr>
          <w:szCs w:val="24"/>
        </w:rPr>
        <w:t xml:space="preserve">Tato </w:t>
      </w:r>
      <w:r w:rsidR="008C77DB">
        <w:rPr>
          <w:szCs w:val="24"/>
        </w:rPr>
        <w:t>K</w:t>
      </w:r>
      <w:r w:rsidR="00AB2EE3">
        <w:rPr>
          <w:szCs w:val="24"/>
        </w:rPr>
        <w:t>upní</w:t>
      </w:r>
      <w:r w:rsidR="001B4526" w:rsidRPr="005577B9">
        <w:rPr>
          <w:szCs w:val="24"/>
        </w:rPr>
        <w:t xml:space="preserve"> smlouva nabývá platnosti dnem jejího podpisu </w:t>
      </w:r>
      <w:r w:rsidR="008C4AD7">
        <w:rPr>
          <w:szCs w:val="24"/>
        </w:rPr>
        <w:t>oběma</w:t>
      </w:r>
      <w:r w:rsidR="001B4526" w:rsidRPr="005577B9">
        <w:rPr>
          <w:szCs w:val="24"/>
        </w:rPr>
        <w:t xml:space="preserve"> smluvní</w:t>
      </w:r>
      <w:r w:rsidR="008C4AD7">
        <w:rPr>
          <w:szCs w:val="24"/>
        </w:rPr>
        <w:t>mi</w:t>
      </w:r>
      <w:r w:rsidR="001B4526" w:rsidRPr="005577B9">
        <w:rPr>
          <w:szCs w:val="24"/>
        </w:rPr>
        <w:t xml:space="preserve"> stran</w:t>
      </w:r>
      <w:r w:rsidR="008C4AD7">
        <w:rPr>
          <w:szCs w:val="24"/>
        </w:rPr>
        <w:t>ami</w:t>
      </w:r>
      <w:r w:rsidR="00AB2EE3">
        <w:rPr>
          <w:szCs w:val="24"/>
        </w:rPr>
        <w:t xml:space="preserve"> a účinnosti nejdříve dnem zveřejnění v registru smluv</w:t>
      </w:r>
      <w:r w:rsidR="002C0E5D">
        <w:rPr>
          <w:szCs w:val="24"/>
        </w:rPr>
        <w:t>.</w:t>
      </w:r>
    </w:p>
    <w:p w14:paraId="5117D36E" w14:textId="77777777" w:rsidR="00A520A5" w:rsidRDefault="00A520A5" w:rsidP="00A520A5">
      <w:pPr>
        <w:ind w:left="357" w:firstLine="0"/>
        <w:jc w:val="both"/>
        <w:rPr>
          <w:szCs w:val="24"/>
        </w:rPr>
      </w:pPr>
    </w:p>
    <w:p w14:paraId="3166EF7E" w14:textId="5341D1B0" w:rsidR="00C142FC" w:rsidRDefault="00C142FC" w:rsidP="00A520A5">
      <w:pPr>
        <w:numPr>
          <w:ilvl w:val="0"/>
          <w:numId w:val="3"/>
        </w:numPr>
        <w:ind w:left="357" w:hanging="357"/>
        <w:jc w:val="both"/>
        <w:rPr>
          <w:szCs w:val="24"/>
        </w:rPr>
      </w:pPr>
      <w:r w:rsidRPr="00A520A5">
        <w:rPr>
          <w:szCs w:val="24"/>
        </w:rPr>
        <w:t xml:space="preserve">Tato </w:t>
      </w:r>
      <w:r w:rsidR="008C77DB" w:rsidRPr="00A520A5">
        <w:rPr>
          <w:szCs w:val="24"/>
        </w:rPr>
        <w:t>K</w:t>
      </w:r>
      <w:r w:rsidR="00AB2EE3" w:rsidRPr="00A520A5">
        <w:rPr>
          <w:szCs w:val="24"/>
        </w:rPr>
        <w:t xml:space="preserve">upní </w:t>
      </w:r>
      <w:r w:rsidRPr="00A520A5">
        <w:rPr>
          <w:szCs w:val="24"/>
        </w:rPr>
        <w:t xml:space="preserve">smlouva se uzavírá na dobu určitou </w:t>
      </w:r>
      <w:r w:rsidR="00AB2EE3" w:rsidRPr="00A520A5">
        <w:rPr>
          <w:szCs w:val="24"/>
        </w:rPr>
        <w:t xml:space="preserve">do </w:t>
      </w:r>
      <w:r w:rsidR="009B0DCA" w:rsidRPr="00A520A5">
        <w:rPr>
          <w:szCs w:val="24"/>
        </w:rPr>
        <w:t>31. 12. 2019</w:t>
      </w:r>
      <w:r w:rsidRPr="00A520A5">
        <w:rPr>
          <w:szCs w:val="24"/>
        </w:rPr>
        <w:t>.</w:t>
      </w:r>
    </w:p>
    <w:p w14:paraId="12047526" w14:textId="77777777" w:rsidR="00A520A5" w:rsidRDefault="00A520A5" w:rsidP="00A520A5">
      <w:pPr>
        <w:pStyle w:val="Odstavecseseznamem"/>
        <w:rPr>
          <w:szCs w:val="24"/>
        </w:rPr>
      </w:pPr>
    </w:p>
    <w:p w14:paraId="73A8FD2A" w14:textId="39BA22FD" w:rsidR="00603CD4" w:rsidRPr="00A520A5" w:rsidRDefault="00DF7181" w:rsidP="00A520A5">
      <w:pPr>
        <w:numPr>
          <w:ilvl w:val="0"/>
          <w:numId w:val="3"/>
        </w:numPr>
        <w:ind w:left="357" w:hanging="357"/>
        <w:jc w:val="both"/>
        <w:rPr>
          <w:szCs w:val="24"/>
        </w:rPr>
      </w:pPr>
      <w:r w:rsidRPr="00A520A5">
        <w:rPr>
          <w:szCs w:val="24"/>
        </w:rPr>
        <w:t xml:space="preserve">Pokud není touto </w:t>
      </w:r>
      <w:r w:rsidR="0086028E" w:rsidRPr="00A520A5">
        <w:rPr>
          <w:szCs w:val="24"/>
        </w:rPr>
        <w:t>kupní</w:t>
      </w:r>
      <w:r w:rsidRPr="00A520A5">
        <w:rPr>
          <w:szCs w:val="24"/>
        </w:rPr>
        <w:t xml:space="preserve"> smlouvou dohodnuto jinak, řídí se právními vztahy z ní vyplývající ze</w:t>
      </w:r>
      <w:r w:rsidR="0086028E" w:rsidRPr="00A520A5">
        <w:rPr>
          <w:szCs w:val="24"/>
        </w:rPr>
        <w:t>jména ustanoveními zákona č. 134/201</w:t>
      </w:r>
      <w:r w:rsidRPr="00A520A5">
        <w:rPr>
          <w:szCs w:val="24"/>
        </w:rPr>
        <w:t xml:space="preserve">6 Sb., o </w:t>
      </w:r>
      <w:r w:rsidR="0086028E" w:rsidRPr="00A520A5">
        <w:rPr>
          <w:szCs w:val="24"/>
        </w:rPr>
        <w:t>zadávání veřejných zakázek</w:t>
      </w:r>
      <w:r w:rsidRPr="00A520A5">
        <w:rPr>
          <w:szCs w:val="24"/>
        </w:rPr>
        <w:t xml:space="preserve">, ve znění pozdějších předpisů, a zákonem č. </w:t>
      </w:r>
      <w:r w:rsidR="008C4AD7" w:rsidRPr="00A520A5">
        <w:rPr>
          <w:szCs w:val="24"/>
        </w:rPr>
        <w:t>89</w:t>
      </w:r>
      <w:r w:rsidRPr="00A520A5">
        <w:rPr>
          <w:szCs w:val="24"/>
        </w:rPr>
        <w:t>/</w:t>
      </w:r>
      <w:r w:rsidR="008C4AD7" w:rsidRPr="00A520A5">
        <w:rPr>
          <w:szCs w:val="24"/>
        </w:rPr>
        <w:t>2012</w:t>
      </w:r>
      <w:r w:rsidRPr="00A520A5">
        <w:rPr>
          <w:szCs w:val="24"/>
        </w:rPr>
        <w:t xml:space="preserve"> Sb., </w:t>
      </w:r>
      <w:r w:rsidR="008C4AD7" w:rsidRPr="00A520A5">
        <w:rPr>
          <w:szCs w:val="24"/>
        </w:rPr>
        <w:t>občanský</w:t>
      </w:r>
      <w:r w:rsidRPr="00A520A5">
        <w:rPr>
          <w:szCs w:val="24"/>
        </w:rPr>
        <w:t xml:space="preserve"> zákoník</w:t>
      </w:r>
      <w:r w:rsidR="0086028E" w:rsidRPr="00A520A5">
        <w:rPr>
          <w:szCs w:val="24"/>
        </w:rPr>
        <w:t>, ve znění pozdějších předpisů</w:t>
      </w:r>
      <w:r w:rsidR="00603CD4" w:rsidRPr="00A520A5">
        <w:rPr>
          <w:szCs w:val="24"/>
        </w:rPr>
        <w:t>.</w:t>
      </w:r>
      <w:r w:rsidR="00603CD4" w:rsidRPr="00A520A5" w:rsidDel="00603CD4">
        <w:rPr>
          <w:szCs w:val="24"/>
        </w:rPr>
        <w:t xml:space="preserve"> </w:t>
      </w:r>
    </w:p>
    <w:p w14:paraId="64A74AD4" w14:textId="77777777" w:rsidR="002C0E5D" w:rsidRDefault="002C0E5D" w:rsidP="002C0E5D">
      <w:pPr>
        <w:pStyle w:val="Odstavecseseznamem"/>
        <w:rPr>
          <w:szCs w:val="24"/>
          <w:highlight w:val="yellow"/>
        </w:rPr>
      </w:pPr>
    </w:p>
    <w:p w14:paraId="68905258" w14:textId="1B2A323C" w:rsidR="002C0E5D" w:rsidRDefault="002C0E5D" w:rsidP="002C0E5D">
      <w:pPr>
        <w:pStyle w:val="Bezmezer"/>
        <w:numPr>
          <w:ilvl w:val="0"/>
          <w:numId w:val="3"/>
        </w:numPr>
        <w:jc w:val="both"/>
        <w:rPr>
          <w:rFonts w:ascii="Times New Roman" w:hAnsi="Times New Roman" w:cs="Times New Roman"/>
          <w:sz w:val="24"/>
          <w:szCs w:val="24"/>
        </w:rPr>
      </w:pPr>
      <w:r w:rsidRPr="008469DA">
        <w:rPr>
          <w:rFonts w:ascii="Times New Roman" w:hAnsi="Times New Roman" w:cs="Times New Roman"/>
          <w:sz w:val="24"/>
          <w:szCs w:val="24"/>
        </w:rPr>
        <w:t>Ohledně zpracování osobních údajů, ke kterému může v souvislosti s předmětem této smlouvy</w:t>
      </w:r>
      <w:r w:rsidRPr="008469DA">
        <w:rPr>
          <w:rFonts w:ascii="Times New Roman" w:hAnsi="Times New Roman" w:cs="Times New Roman"/>
          <w:i/>
          <w:sz w:val="24"/>
          <w:szCs w:val="24"/>
        </w:rPr>
        <w:t xml:space="preserve"> </w:t>
      </w:r>
      <w:r w:rsidRPr="008469DA">
        <w:rPr>
          <w:rFonts w:ascii="Times New Roman" w:hAnsi="Times New Roman" w:cs="Times New Roman"/>
          <w:sz w:val="24"/>
          <w:szCs w:val="24"/>
        </w:rPr>
        <w:t xml:space="preserve">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14:paraId="3CD5F127" w14:textId="28D10A7C" w:rsidR="002C0E5D" w:rsidRDefault="002C0E5D" w:rsidP="002C0E5D">
      <w:pPr>
        <w:pStyle w:val="Bezmezer"/>
        <w:jc w:val="both"/>
        <w:rPr>
          <w:rFonts w:ascii="Times New Roman" w:hAnsi="Times New Roman" w:cs="Times New Roman"/>
          <w:sz w:val="24"/>
          <w:szCs w:val="24"/>
        </w:rPr>
      </w:pPr>
    </w:p>
    <w:p w14:paraId="18DAF765" w14:textId="77C66828" w:rsidR="002C0E5D" w:rsidRPr="002C0E5D" w:rsidRDefault="002C0E5D" w:rsidP="002C0E5D">
      <w:pPr>
        <w:numPr>
          <w:ilvl w:val="0"/>
          <w:numId w:val="3"/>
        </w:numPr>
        <w:jc w:val="both"/>
      </w:pPr>
      <w:r w:rsidRPr="007D6C7B">
        <w:rPr>
          <w:szCs w:val="24"/>
        </w:rPr>
        <w:t>Prodávající prohlašuje, že smlouva neobsahuje informace, které nelze poskytovat podle právních předpisů upravujících svobodný přístup k informacím. Prodávající bere na vědomí, že kupující coby povinná osoba ve smyslu zákona č. 340/2015 Sb., o zvláštních podmínkách účinnosti některých smluv, uveřejňování těchto smluv a o registru smluv (zákon o registru smluv), ve znění pozdějších předpisů, je povinen smlouvu zveřejnit v registru smluv. Tato skutečnost nebrání prodávajícímu, aby i z jeho strany došlo ke zveřejnění této smlouvy. Obě smluvní strany jsou povinny nejpozději do 10-ti dnů ode dne podpisu této smlouvy provést kontrolu, zda je smlouva zveřejněna v registru smluv. V případě, že prodávající zjistí, že tato smlouva zveřejněna v registru není, je povinen neprodleně písemně informovat kontaktní osobu kupujícího anebo smlouvu sám zveřejnit.</w:t>
      </w:r>
      <w:r w:rsidRPr="007D6C7B">
        <w:t xml:space="preserve"> </w:t>
      </w:r>
    </w:p>
    <w:p w14:paraId="35051C69" w14:textId="77777777" w:rsidR="00DF7181" w:rsidRPr="005577B9" w:rsidRDefault="00DF7181" w:rsidP="00DF7181">
      <w:pPr>
        <w:ind w:firstLine="0"/>
        <w:jc w:val="both"/>
        <w:rPr>
          <w:szCs w:val="24"/>
        </w:rPr>
      </w:pPr>
    </w:p>
    <w:p w14:paraId="201FAE34" w14:textId="77777777" w:rsidR="00DF7181" w:rsidRPr="005577B9" w:rsidRDefault="00DF7181" w:rsidP="00DF7181">
      <w:pPr>
        <w:numPr>
          <w:ilvl w:val="0"/>
          <w:numId w:val="3"/>
        </w:numPr>
        <w:ind w:left="357" w:hanging="357"/>
        <w:jc w:val="both"/>
        <w:rPr>
          <w:szCs w:val="24"/>
        </w:rPr>
      </w:pPr>
      <w:r w:rsidRPr="005577B9">
        <w:rPr>
          <w:szCs w:val="24"/>
        </w:rPr>
        <w:t xml:space="preserve">Tato </w:t>
      </w:r>
      <w:r w:rsidR="0086028E">
        <w:rPr>
          <w:szCs w:val="24"/>
        </w:rPr>
        <w:t>Kupní smlouva je vyhotovena ve 2</w:t>
      </w:r>
      <w:r w:rsidRPr="005577B9">
        <w:rPr>
          <w:szCs w:val="24"/>
        </w:rPr>
        <w:t xml:space="preserve"> stejnopisech</w:t>
      </w:r>
      <w:r w:rsidR="008C4AD7">
        <w:rPr>
          <w:szCs w:val="24"/>
        </w:rPr>
        <w:t>,</w:t>
      </w:r>
      <w:r w:rsidRPr="005577B9">
        <w:rPr>
          <w:szCs w:val="24"/>
        </w:rPr>
        <w:t xml:space="preserve"> </w:t>
      </w:r>
      <w:r w:rsidR="008C4AD7">
        <w:rPr>
          <w:szCs w:val="24"/>
        </w:rPr>
        <w:t xml:space="preserve">každý </w:t>
      </w:r>
      <w:r w:rsidRPr="005577B9">
        <w:rPr>
          <w:szCs w:val="24"/>
        </w:rPr>
        <w:t xml:space="preserve">s platností originálu, z nichž </w:t>
      </w:r>
      <w:r w:rsidR="0086028E">
        <w:rPr>
          <w:szCs w:val="24"/>
        </w:rPr>
        <w:t>každá ze smluvních stran obdrží po jednom vyhotovení</w:t>
      </w:r>
      <w:r w:rsidRPr="005577B9">
        <w:rPr>
          <w:szCs w:val="24"/>
        </w:rPr>
        <w:t>.</w:t>
      </w:r>
    </w:p>
    <w:p w14:paraId="7A6AD45C" w14:textId="77777777" w:rsidR="00DF7181" w:rsidRPr="005577B9" w:rsidRDefault="00DF7181" w:rsidP="00DF7181">
      <w:pPr>
        <w:ind w:firstLine="0"/>
        <w:jc w:val="both"/>
        <w:rPr>
          <w:szCs w:val="24"/>
        </w:rPr>
      </w:pPr>
    </w:p>
    <w:p w14:paraId="6F61B498" w14:textId="77777777" w:rsidR="00914F9A" w:rsidRPr="005577B9" w:rsidRDefault="001B4526" w:rsidP="001B4526">
      <w:pPr>
        <w:numPr>
          <w:ilvl w:val="0"/>
          <w:numId w:val="3"/>
        </w:numPr>
        <w:ind w:left="357" w:hanging="357"/>
        <w:jc w:val="both"/>
        <w:rPr>
          <w:szCs w:val="24"/>
        </w:rPr>
      </w:pPr>
      <w:r w:rsidRPr="005577B9">
        <w:rPr>
          <w:szCs w:val="24"/>
        </w:rPr>
        <w:t xml:space="preserve">Nedílnou součástí </w:t>
      </w:r>
      <w:r w:rsidR="0086028E">
        <w:rPr>
          <w:szCs w:val="24"/>
        </w:rPr>
        <w:t>Kupní</w:t>
      </w:r>
      <w:r w:rsidRPr="005577B9">
        <w:rPr>
          <w:szCs w:val="24"/>
        </w:rPr>
        <w:t xml:space="preserve"> smlouvy jsou: </w:t>
      </w:r>
    </w:p>
    <w:p w14:paraId="125A3012" w14:textId="77777777" w:rsidR="00914F9A" w:rsidRPr="005577B9" w:rsidRDefault="00914F9A" w:rsidP="00914F9A">
      <w:pPr>
        <w:ind w:firstLine="0"/>
        <w:jc w:val="both"/>
        <w:rPr>
          <w:szCs w:val="24"/>
        </w:rPr>
      </w:pPr>
      <w:r w:rsidRPr="005577B9">
        <w:rPr>
          <w:szCs w:val="24"/>
        </w:rPr>
        <w:t xml:space="preserve">      </w:t>
      </w:r>
      <w:r w:rsidR="001B4526" w:rsidRPr="005577B9">
        <w:rPr>
          <w:szCs w:val="24"/>
        </w:rPr>
        <w:t>příloha č. 1</w:t>
      </w:r>
      <w:r w:rsidR="007316D0" w:rsidRPr="005577B9">
        <w:rPr>
          <w:szCs w:val="24"/>
        </w:rPr>
        <w:t xml:space="preserve"> – Podrobný popis </w:t>
      </w:r>
      <w:r w:rsidR="00503841">
        <w:rPr>
          <w:szCs w:val="24"/>
        </w:rPr>
        <w:t xml:space="preserve">dodávaných </w:t>
      </w:r>
      <w:r w:rsidR="007316D0" w:rsidRPr="005577B9">
        <w:rPr>
          <w:szCs w:val="24"/>
        </w:rPr>
        <w:t>vozidel</w:t>
      </w:r>
      <w:r w:rsidR="00AE2919">
        <w:rPr>
          <w:szCs w:val="24"/>
        </w:rPr>
        <w:t xml:space="preserve"> </w:t>
      </w:r>
    </w:p>
    <w:p w14:paraId="0753E5C4" w14:textId="35324854" w:rsidR="00AE2919" w:rsidRPr="005577B9" w:rsidRDefault="00914F9A" w:rsidP="00A520A5">
      <w:pPr>
        <w:ind w:left="1560" w:hanging="1560"/>
        <w:jc w:val="both"/>
        <w:rPr>
          <w:szCs w:val="24"/>
        </w:rPr>
      </w:pPr>
      <w:r w:rsidRPr="005577B9">
        <w:rPr>
          <w:szCs w:val="24"/>
        </w:rPr>
        <w:t xml:space="preserve">     </w:t>
      </w:r>
      <w:r w:rsidR="001B4526" w:rsidRPr="005577B9">
        <w:rPr>
          <w:szCs w:val="24"/>
        </w:rPr>
        <w:t xml:space="preserve"> příloha č. 2</w:t>
      </w:r>
      <w:r w:rsidR="007316D0" w:rsidRPr="005577B9">
        <w:rPr>
          <w:szCs w:val="24"/>
        </w:rPr>
        <w:t xml:space="preserve"> </w:t>
      </w:r>
      <w:r w:rsidRPr="005577B9">
        <w:rPr>
          <w:szCs w:val="24"/>
        </w:rPr>
        <w:t>–</w:t>
      </w:r>
      <w:r w:rsidR="007316D0" w:rsidRPr="005577B9">
        <w:rPr>
          <w:szCs w:val="24"/>
        </w:rPr>
        <w:t xml:space="preserve"> Záru</w:t>
      </w:r>
      <w:r w:rsidR="00503841">
        <w:rPr>
          <w:szCs w:val="24"/>
        </w:rPr>
        <w:t>ční servis pro</w:t>
      </w:r>
      <w:r w:rsidR="007316D0" w:rsidRPr="005577B9">
        <w:rPr>
          <w:szCs w:val="24"/>
        </w:rPr>
        <w:t xml:space="preserve"> nová vozidla</w:t>
      </w:r>
      <w:r w:rsidR="00603CD4">
        <w:rPr>
          <w:szCs w:val="24"/>
        </w:rPr>
        <w:t xml:space="preserve"> včetně seznamu všech autorizovaných servisů v ČR </w:t>
      </w:r>
      <w:r w:rsidR="00AE2919">
        <w:rPr>
          <w:szCs w:val="24"/>
        </w:rPr>
        <w:t>(</w:t>
      </w:r>
      <w:r w:rsidR="00AE2919" w:rsidRPr="00BA6DAE">
        <w:rPr>
          <w:szCs w:val="24"/>
          <w:highlight w:val="yellow"/>
        </w:rPr>
        <w:t xml:space="preserve">Vyplněné přílohy </w:t>
      </w:r>
      <w:r w:rsidR="005C6F58" w:rsidRPr="00BA6DAE">
        <w:rPr>
          <w:szCs w:val="24"/>
          <w:highlight w:val="yellow"/>
        </w:rPr>
        <w:t xml:space="preserve">vypracuje a </w:t>
      </w:r>
      <w:r w:rsidR="0086028E">
        <w:rPr>
          <w:szCs w:val="24"/>
          <w:highlight w:val="yellow"/>
        </w:rPr>
        <w:t>předloží účastník</w:t>
      </w:r>
      <w:r w:rsidR="00AE2919" w:rsidRPr="00BA6DAE">
        <w:rPr>
          <w:szCs w:val="24"/>
          <w:highlight w:val="yellow"/>
        </w:rPr>
        <w:t xml:space="preserve"> spolu s návrhem </w:t>
      </w:r>
      <w:r w:rsidR="00BB5F15">
        <w:rPr>
          <w:szCs w:val="24"/>
          <w:highlight w:val="yellow"/>
        </w:rPr>
        <w:t>Kupní</w:t>
      </w:r>
      <w:r w:rsidR="005C6F58" w:rsidRPr="000A33D1">
        <w:rPr>
          <w:szCs w:val="24"/>
          <w:highlight w:val="yellow"/>
        </w:rPr>
        <w:t xml:space="preserve"> </w:t>
      </w:r>
      <w:r w:rsidR="00AE2919" w:rsidRPr="00BA6DAE">
        <w:rPr>
          <w:szCs w:val="24"/>
          <w:highlight w:val="yellow"/>
        </w:rPr>
        <w:t>smlouvy</w:t>
      </w:r>
      <w:r w:rsidR="005C6F58">
        <w:rPr>
          <w:szCs w:val="24"/>
        </w:rPr>
        <w:t>)</w:t>
      </w:r>
    </w:p>
    <w:p w14:paraId="38A24B2C" w14:textId="77777777" w:rsidR="00DF7181" w:rsidRPr="005577B9" w:rsidRDefault="00914F9A" w:rsidP="00914F9A">
      <w:pPr>
        <w:ind w:firstLine="0"/>
        <w:jc w:val="both"/>
        <w:rPr>
          <w:szCs w:val="24"/>
        </w:rPr>
      </w:pPr>
      <w:r w:rsidRPr="005577B9">
        <w:rPr>
          <w:szCs w:val="24"/>
        </w:rPr>
        <w:t xml:space="preserve">     </w:t>
      </w:r>
      <w:r w:rsidR="001B4526" w:rsidRPr="005577B9">
        <w:rPr>
          <w:szCs w:val="24"/>
        </w:rPr>
        <w:t xml:space="preserve"> </w:t>
      </w:r>
    </w:p>
    <w:p w14:paraId="452AAEF3" w14:textId="77777777" w:rsidR="001B4526" w:rsidRPr="005577B9" w:rsidRDefault="001B4526" w:rsidP="00DF7181">
      <w:pPr>
        <w:jc w:val="both"/>
        <w:rPr>
          <w:szCs w:val="24"/>
        </w:rPr>
      </w:pPr>
    </w:p>
    <w:p w14:paraId="1186838F" w14:textId="77777777" w:rsidR="001B4526" w:rsidRPr="005577B9" w:rsidRDefault="00DF7181" w:rsidP="001B4526">
      <w:pPr>
        <w:tabs>
          <w:tab w:val="left" w:pos="360"/>
        </w:tabs>
        <w:ind w:firstLine="0"/>
        <w:jc w:val="both"/>
        <w:rPr>
          <w:szCs w:val="24"/>
          <w:u w:val="single"/>
        </w:rPr>
      </w:pPr>
      <w:r w:rsidRPr="005577B9">
        <w:rPr>
          <w:szCs w:val="24"/>
          <w:u w:val="single"/>
        </w:rPr>
        <w:lastRenderedPageBreak/>
        <w:t>Za kupujícího</w:t>
      </w:r>
      <w:r w:rsidRPr="005577B9">
        <w:rPr>
          <w:szCs w:val="24"/>
        </w:rPr>
        <w:t>:</w:t>
      </w:r>
      <w:r w:rsidRPr="005577B9">
        <w:rPr>
          <w:szCs w:val="24"/>
        </w:rPr>
        <w:tab/>
      </w:r>
      <w:r w:rsidR="001B4526" w:rsidRPr="005577B9">
        <w:rPr>
          <w:szCs w:val="24"/>
        </w:rPr>
        <w:t xml:space="preserve">                                                                     </w:t>
      </w:r>
      <w:r w:rsidR="001B4526" w:rsidRPr="005577B9">
        <w:rPr>
          <w:szCs w:val="24"/>
          <w:u w:val="single"/>
        </w:rPr>
        <w:t>Za prodávajícího:</w:t>
      </w:r>
    </w:p>
    <w:p w14:paraId="7071D246" w14:textId="77777777" w:rsidR="001B4526" w:rsidRPr="005577B9" w:rsidRDefault="001B4526" w:rsidP="001B4526">
      <w:pPr>
        <w:tabs>
          <w:tab w:val="left" w:pos="360"/>
        </w:tabs>
        <w:ind w:firstLine="360"/>
        <w:jc w:val="both"/>
        <w:rPr>
          <w:szCs w:val="24"/>
          <w:u w:val="single"/>
        </w:rPr>
      </w:pPr>
    </w:p>
    <w:p w14:paraId="599CB2A7" w14:textId="77777777" w:rsidR="001B4526" w:rsidRPr="005577B9" w:rsidRDefault="001B4526" w:rsidP="001B4526">
      <w:pPr>
        <w:tabs>
          <w:tab w:val="left" w:pos="360"/>
        </w:tabs>
        <w:ind w:firstLine="360"/>
        <w:jc w:val="both"/>
        <w:rPr>
          <w:szCs w:val="24"/>
          <w:u w:val="single"/>
        </w:rPr>
      </w:pPr>
    </w:p>
    <w:p w14:paraId="6B7E87CF" w14:textId="77777777" w:rsidR="00DF7181" w:rsidRPr="005577B9" w:rsidRDefault="001B4526" w:rsidP="00603CD4">
      <w:pPr>
        <w:tabs>
          <w:tab w:val="left" w:pos="360"/>
        </w:tabs>
        <w:ind w:firstLine="0"/>
        <w:jc w:val="both"/>
        <w:rPr>
          <w:szCs w:val="24"/>
        </w:rPr>
      </w:pPr>
      <w:r w:rsidRPr="005577B9">
        <w:rPr>
          <w:szCs w:val="24"/>
        </w:rPr>
        <w:t xml:space="preserve">V Praze dne --------------------------                        </w:t>
      </w:r>
      <w:r w:rsidR="00603CD4">
        <w:rPr>
          <w:szCs w:val="24"/>
        </w:rPr>
        <w:t xml:space="preserve">             </w:t>
      </w:r>
      <w:r w:rsidRPr="005577B9">
        <w:rPr>
          <w:szCs w:val="24"/>
        </w:rPr>
        <w:t>V</w:t>
      </w:r>
      <w:r w:rsidR="00B95AE5" w:rsidRPr="005577B9">
        <w:rPr>
          <w:szCs w:val="24"/>
        </w:rPr>
        <w:t xml:space="preserve"> </w:t>
      </w:r>
      <w:r w:rsidRPr="005577B9">
        <w:rPr>
          <w:b/>
          <w:szCs w:val="24"/>
        </w:rPr>
        <w:t xml:space="preserve"> </w:t>
      </w:r>
      <w:proofErr w:type="spellStart"/>
      <w:r w:rsidR="00363E95" w:rsidRPr="005577B9">
        <w:rPr>
          <w:b/>
          <w:szCs w:val="24"/>
        </w:rPr>
        <w:t>xxxx</w:t>
      </w:r>
      <w:proofErr w:type="spellEnd"/>
      <w:r w:rsidRPr="005577B9">
        <w:rPr>
          <w:szCs w:val="24"/>
        </w:rPr>
        <w:t xml:space="preserve"> </w:t>
      </w:r>
      <w:r w:rsidR="00B95AE5" w:rsidRPr="005577B9">
        <w:rPr>
          <w:szCs w:val="24"/>
        </w:rPr>
        <w:t xml:space="preserve">  </w:t>
      </w:r>
      <w:r w:rsidRPr="005577B9">
        <w:rPr>
          <w:szCs w:val="24"/>
        </w:rPr>
        <w:t xml:space="preserve">dne  </w:t>
      </w:r>
      <w:proofErr w:type="spellStart"/>
      <w:r w:rsidR="00363E95" w:rsidRPr="005577B9">
        <w:rPr>
          <w:b/>
          <w:szCs w:val="24"/>
        </w:rPr>
        <w:t>xxxx</w:t>
      </w:r>
      <w:proofErr w:type="spellEnd"/>
    </w:p>
    <w:p w14:paraId="702CF38D" w14:textId="77777777" w:rsidR="001B4526" w:rsidRPr="005577B9" w:rsidRDefault="001B4526" w:rsidP="001B4526">
      <w:pPr>
        <w:tabs>
          <w:tab w:val="left" w:pos="900"/>
        </w:tabs>
        <w:ind w:firstLine="357"/>
        <w:jc w:val="both"/>
        <w:rPr>
          <w:szCs w:val="24"/>
        </w:rPr>
      </w:pPr>
    </w:p>
    <w:p w14:paraId="07886309" w14:textId="77777777" w:rsidR="00026D84" w:rsidRPr="005577B9" w:rsidRDefault="00026D84" w:rsidP="001B4526">
      <w:pPr>
        <w:tabs>
          <w:tab w:val="left" w:pos="900"/>
        </w:tabs>
        <w:ind w:firstLine="357"/>
        <w:jc w:val="both"/>
        <w:rPr>
          <w:szCs w:val="24"/>
        </w:rPr>
      </w:pPr>
    </w:p>
    <w:p w14:paraId="164BF8A9" w14:textId="77777777" w:rsidR="001B4526" w:rsidRPr="005577B9" w:rsidRDefault="001B4526" w:rsidP="001B4526">
      <w:pPr>
        <w:tabs>
          <w:tab w:val="left" w:pos="900"/>
        </w:tabs>
        <w:ind w:firstLine="357"/>
        <w:jc w:val="both"/>
        <w:rPr>
          <w:szCs w:val="24"/>
        </w:rPr>
      </w:pPr>
    </w:p>
    <w:p w14:paraId="7B8F1B32" w14:textId="77777777" w:rsidR="00DF7181" w:rsidRPr="005577B9" w:rsidRDefault="00363E95" w:rsidP="00DF7181">
      <w:pPr>
        <w:tabs>
          <w:tab w:val="left" w:pos="900"/>
        </w:tabs>
        <w:ind w:firstLine="357"/>
        <w:jc w:val="both"/>
        <w:rPr>
          <w:b/>
          <w:szCs w:val="24"/>
        </w:rPr>
      </w:pPr>
      <w:r w:rsidRPr="005577B9">
        <w:rPr>
          <w:b/>
          <w:szCs w:val="24"/>
        </w:rPr>
        <w:t xml:space="preserve">                                                                                                           </w:t>
      </w:r>
      <w:proofErr w:type="spellStart"/>
      <w:r w:rsidRPr="00BA6DAE">
        <w:rPr>
          <w:b/>
          <w:szCs w:val="24"/>
          <w:highlight w:val="yellow"/>
        </w:rPr>
        <w:t>xxxx</w:t>
      </w:r>
      <w:proofErr w:type="spellEnd"/>
    </w:p>
    <w:p w14:paraId="3C134905" w14:textId="77777777" w:rsidR="00DF7181" w:rsidRPr="005577B9" w:rsidRDefault="001B4526" w:rsidP="001B4526">
      <w:pPr>
        <w:tabs>
          <w:tab w:val="left" w:pos="900"/>
        </w:tabs>
        <w:ind w:firstLine="0"/>
        <w:jc w:val="both"/>
        <w:rPr>
          <w:szCs w:val="24"/>
        </w:rPr>
      </w:pPr>
      <w:r w:rsidRPr="005577B9">
        <w:rPr>
          <w:szCs w:val="24"/>
        </w:rPr>
        <w:t xml:space="preserve">-------------------------------------------                            </w:t>
      </w:r>
      <w:r w:rsidR="00603CD4">
        <w:rPr>
          <w:szCs w:val="24"/>
        </w:rPr>
        <w:t xml:space="preserve">     </w:t>
      </w:r>
      <w:r w:rsidRPr="005577B9">
        <w:rPr>
          <w:szCs w:val="24"/>
        </w:rPr>
        <w:t xml:space="preserve"> -------------------------------------------</w:t>
      </w:r>
    </w:p>
    <w:p w14:paraId="4AE52865" w14:textId="77777777" w:rsidR="00DF7181" w:rsidRPr="005577B9" w:rsidRDefault="00DF7181" w:rsidP="00603CD4">
      <w:pPr>
        <w:tabs>
          <w:tab w:val="left" w:pos="900"/>
        </w:tabs>
        <w:ind w:firstLine="0"/>
        <w:jc w:val="both"/>
        <w:rPr>
          <w:szCs w:val="24"/>
        </w:rPr>
      </w:pPr>
      <w:r w:rsidRPr="005577B9">
        <w:rPr>
          <w:szCs w:val="24"/>
        </w:rPr>
        <w:t>Státní zemědělský intervenční fond</w:t>
      </w:r>
      <w:r w:rsidR="00363E95" w:rsidRPr="005577B9">
        <w:rPr>
          <w:szCs w:val="24"/>
        </w:rPr>
        <w:t xml:space="preserve">                                                  </w:t>
      </w:r>
      <w:r w:rsidR="00603CD4">
        <w:rPr>
          <w:szCs w:val="24"/>
        </w:rPr>
        <w:t xml:space="preserve">   </w:t>
      </w:r>
      <w:r w:rsidR="00363E95" w:rsidRPr="005577B9">
        <w:rPr>
          <w:szCs w:val="24"/>
        </w:rPr>
        <w:t xml:space="preserve"> </w:t>
      </w:r>
      <w:r w:rsidR="00363E95" w:rsidRPr="005577B9">
        <w:rPr>
          <w:b/>
          <w:szCs w:val="24"/>
        </w:rPr>
        <w:t xml:space="preserve"> </w:t>
      </w:r>
      <w:proofErr w:type="spellStart"/>
      <w:r w:rsidR="00363E95" w:rsidRPr="00BA6DAE">
        <w:rPr>
          <w:b/>
          <w:szCs w:val="24"/>
          <w:highlight w:val="yellow"/>
        </w:rPr>
        <w:t>xxxx</w:t>
      </w:r>
      <w:proofErr w:type="spellEnd"/>
    </w:p>
    <w:p w14:paraId="544B93E4" w14:textId="77777777" w:rsidR="00DF7181" w:rsidRPr="005577B9" w:rsidRDefault="00DF7181" w:rsidP="00603CD4">
      <w:pPr>
        <w:tabs>
          <w:tab w:val="left" w:pos="900"/>
        </w:tabs>
        <w:ind w:firstLine="0"/>
        <w:jc w:val="both"/>
        <w:rPr>
          <w:szCs w:val="24"/>
        </w:rPr>
      </w:pPr>
      <w:r w:rsidRPr="005577B9">
        <w:rPr>
          <w:szCs w:val="24"/>
        </w:rPr>
        <w:t>Ing.</w:t>
      </w:r>
      <w:r w:rsidR="002410CD" w:rsidRPr="005577B9">
        <w:rPr>
          <w:szCs w:val="24"/>
        </w:rPr>
        <w:t xml:space="preserve"> </w:t>
      </w:r>
      <w:r w:rsidR="008C4AD7">
        <w:rPr>
          <w:szCs w:val="24"/>
        </w:rPr>
        <w:t xml:space="preserve">Martin </w:t>
      </w:r>
      <w:proofErr w:type="spellStart"/>
      <w:r w:rsidR="008C4AD7">
        <w:rPr>
          <w:szCs w:val="24"/>
        </w:rPr>
        <w:t>Šebestyán</w:t>
      </w:r>
      <w:proofErr w:type="spellEnd"/>
      <w:r w:rsidR="008C4AD7">
        <w:rPr>
          <w:szCs w:val="24"/>
        </w:rPr>
        <w:t>, MBA</w:t>
      </w:r>
      <w:r w:rsidR="00FE6256" w:rsidRPr="005577B9">
        <w:rPr>
          <w:szCs w:val="24"/>
        </w:rPr>
        <w:t xml:space="preserve"> </w:t>
      </w:r>
    </w:p>
    <w:p w14:paraId="72756C90" w14:textId="77777777" w:rsidR="008C4E77" w:rsidRPr="005577B9" w:rsidRDefault="0086028E" w:rsidP="00603CD4">
      <w:pPr>
        <w:tabs>
          <w:tab w:val="left" w:pos="900"/>
        </w:tabs>
        <w:ind w:firstLine="0"/>
        <w:jc w:val="both"/>
        <w:rPr>
          <w:szCs w:val="24"/>
        </w:rPr>
      </w:pPr>
      <w:r>
        <w:rPr>
          <w:szCs w:val="24"/>
        </w:rPr>
        <w:t xml:space="preserve">generální </w:t>
      </w:r>
      <w:r w:rsidR="005078D5" w:rsidRPr="005577B9">
        <w:rPr>
          <w:szCs w:val="24"/>
        </w:rPr>
        <w:t xml:space="preserve">ředitel </w:t>
      </w:r>
      <w:r w:rsidR="008C4E77" w:rsidRPr="005577B9">
        <w:rPr>
          <w:szCs w:val="24"/>
        </w:rPr>
        <w:t>SZIF</w:t>
      </w:r>
    </w:p>
    <w:p w14:paraId="1DD2CF3E" w14:textId="77777777" w:rsidR="00DF7181" w:rsidRPr="005577B9" w:rsidRDefault="00DF7181" w:rsidP="00DF7181">
      <w:pPr>
        <w:tabs>
          <w:tab w:val="left" w:pos="900"/>
        </w:tabs>
        <w:ind w:firstLine="357"/>
        <w:jc w:val="both"/>
        <w:rPr>
          <w:szCs w:val="24"/>
        </w:rPr>
      </w:pPr>
    </w:p>
    <w:p w14:paraId="3B654BF9" w14:textId="77777777" w:rsidR="00143793" w:rsidRPr="005577B9" w:rsidRDefault="00143793">
      <w:pPr>
        <w:rPr>
          <w:szCs w:val="24"/>
        </w:rPr>
      </w:pPr>
    </w:p>
    <w:sectPr w:rsidR="00143793" w:rsidRPr="005577B9" w:rsidSect="0099300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55BB" w14:textId="77777777" w:rsidR="0048408D" w:rsidRDefault="0048408D" w:rsidP="00993003">
      <w:r>
        <w:separator/>
      </w:r>
    </w:p>
  </w:endnote>
  <w:endnote w:type="continuationSeparator" w:id="0">
    <w:p w14:paraId="55C021DF" w14:textId="77777777" w:rsidR="0048408D" w:rsidRDefault="0048408D" w:rsidP="0099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84BA" w14:textId="77777777" w:rsidR="00AE1555" w:rsidRDefault="00AE1555" w:rsidP="0069057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11C8E8" w14:textId="77777777" w:rsidR="00AE1555" w:rsidRDefault="00AE15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C702" w14:textId="5AFE1CB7" w:rsidR="00AE1555" w:rsidRDefault="00AE1555" w:rsidP="0069057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92B64">
      <w:rPr>
        <w:rStyle w:val="slostrnky"/>
        <w:noProof/>
      </w:rPr>
      <w:t>6</w:t>
    </w:r>
    <w:r>
      <w:rPr>
        <w:rStyle w:val="slostrnky"/>
      </w:rPr>
      <w:fldChar w:fldCharType="end"/>
    </w:r>
  </w:p>
  <w:p w14:paraId="6E8154B7" w14:textId="77777777" w:rsidR="00AE1555" w:rsidRDefault="00AE15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9225A" w14:textId="77777777" w:rsidR="0048408D" w:rsidRDefault="0048408D" w:rsidP="00993003">
      <w:r>
        <w:separator/>
      </w:r>
    </w:p>
  </w:footnote>
  <w:footnote w:type="continuationSeparator" w:id="0">
    <w:p w14:paraId="6C1952F0" w14:textId="77777777" w:rsidR="0048408D" w:rsidRDefault="0048408D" w:rsidP="00993003">
      <w:r>
        <w:continuationSeparator/>
      </w:r>
    </w:p>
  </w:footnote>
  <w:footnote w:id="1">
    <w:p w14:paraId="54D05665" w14:textId="2406519D" w:rsidR="00E8179C" w:rsidRDefault="00E8179C" w:rsidP="00E8179C">
      <w:pPr>
        <w:pStyle w:val="Textpoznpodarou"/>
        <w:ind w:hanging="142"/>
      </w:pPr>
      <w:r>
        <w:rPr>
          <w:rStyle w:val="Znakapoznpodarou"/>
        </w:rPr>
        <w:footnoteRef/>
      </w:r>
      <w:r>
        <w:t xml:space="preserve"> Účastník doplní adresu místa předání vozidel. Místo předání musí splňovat podmínku uvedenou v čl. 3 zadávací dokumentace.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9122" w14:textId="77777777" w:rsidR="00AE1555" w:rsidRDefault="00AE1555" w:rsidP="00B95AE5">
    <w:pPr>
      <w:pStyle w:val="Zhlav"/>
      <w:ind w:firstLine="0"/>
    </w:pPr>
    <w:r>
      <w:t xml:space="preserve">Příloha č. </w:t>
    </w:r>
    <w:r w:rsidR="00791A1D">
      <w:t>4</w:t>
    </w:r>
    <w:r>
      <w:t xml:space="preserve"> ZD „Dodávka osobních automobilů pro SZIF“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D646DE"/>
    <w:lvl w:ilvl="0">
      <w:numFmt w:val="bullet"/>
      <w:lvlText w:val="*"/>
      <w:lvlJc w:val="left"/>
    </w:lvl>
  </w:abstractNum>
  <w:abstractNum w:abstractNumId="1" w15:restartNumberingAfterBreak="0">
    <w:nsid w:val="01E731D3"/>
    <w:multiLevelType w:val="multilevel"/>
    <w:tmpl w:val="465802C6"/>
    <w:lvl w:ilvl="0">
      <w:start w:val="1"/>
      <w:numFmt w:val="decimal"/>
      <w:lvlText w:val="%1."/>
      <w:lvlJc w:val="left"/>
      <w:pPr>
        <w:ind w:left="405" w:hanging="360"/>
      </w:pPr>
      <w:rPr>
        <w:rFonts w:hint="default"/>
        <w:b/>
      </w:rPr>
    </w:lvl>
    <w:lvl w:ilvl="1">
      <w:start w:val="1"/>
      <w:numFmt w:val="decimal"/>
      <w:isLgl/>
      <w:lvlText w:val="%1.%2"/>
      <w:lvlJc w:val="left"/>
      <w:pPr>
        <w:ind w:left="465" w:hanging="420"/>
      </w:pPr>
      <w:rPr>
        <w:rFonts w:hint="default"/>
        <w:b/>
        <w:i w:val="0"/>
      </w:rPr>
    </w:lvl>
    <w:lvl w:ilvl="2">
      <w:start w:val="1"/>
      <w:numFmt w:val="decimal"/>
      <w:isLgl/>
      <w:lvlText w:val="%1.%2.%3"/>
      <w:lvlJc w:val="left"/>
      <w:pPr>
        <w:ind w:left="765" w:hanging="720"/>
      </w:pPr>
      <w:rPr>
        <w:rFonts w:hint="default"/>
        <w:b/>
        <w:i w:val="0"/>
      </w:rPr>
    </w:lvl>
    <w:lvl w:ilvl="3">
      <w:start w:val="1"/>
      <w:numFmt w:val="decimal"/>
      <w:isLgl/>
      <w:lvlText w:val="%1.%2.%3.%4"/>
      <w:lvlJc w:val="left"/>
      <w:pPr>
        <w:ind w:left="1125" w:hanging="1080"/>
      </w:pPr>
      <w:rPr>
        <w:rFonts w:hint="default"/>
        <w:b/>
        <w:i w:val="0"/>
      </w:rPr>
    </w:lvl>
    <w:lvl w:ilvl="4">
      <w:start w:val="1"/>
      <w:numFmt w:val="decimal"/>
      <w:isLgl/>
      <w:lvlText w:val="%1.%2.%3.%4.%5"/>
      <w:lvlJc w:val="left"/>
      <w:pPr>
        <w:ind w:left="1125" w:hanging="1080"/>
      </w:pPr>
      <w:rPr>
        <w:rFonts w:hint="default"/>
        <w:b/>
        <w:i w:val="0"/>
      </w:rPr>
    </w:lvl>
    <w:lvl w:ilvl="5">
      <w:start w:val="1"/>
      <w:numFmt w:val="decimal"/>
      <w:isLgl/>
      <w:lvlText w:val="%1.%2.%3.%4.%5.%6"/>
      <w:lvlJc w:val="left"/>
      <w:pPr>
        <w:ind w:left="1485" w:hanging="1440"/>
      </w:pPr>
      <w:rPr>
        <w:rFonts w:hint="default"/>
        <w:b/>
        <w:i w:val="0"/>
      </w:rPr>
    </w:lvl>
    <w:lvl w:ilvl="6">
      <w:start w:val="1"/>
      <w:numFmt w:val="decimal"/>
      <w:isLgl/>
      <w:lvlText w:val="%1.%2.%3.%4.%5.%6.%7"/>
      <w:lvlJc w:val="left"/>
      <w:pPr>
        <w:ind w:left="1485" w:hanging="1440"/>
      </w:pPr>
      <w:rPr>
        <w:rFonts w:hint="default"/>
        <w:b/>
        <w:i w:val="0"/>
      </w:rPr>
    </w:lvl>
    <w:lvl w:ilvl="7">
      <w:start w:val="1"/>
      <w:numFmt w:val="decimal"/>
      <w:isLgl/>
      <w:lvlText w:val="%1.%2.%3.%4.%5.%6.%7.%8"/>
      <w:lvlJc w:val="left"/>
      <w:pPr>
        <w:ind w:left="1845" w:hanging="1800"/>
      </w:pPr>
      <w:rPr>
        <w:rFonts w:hint="default"/>
        <w:b/>
        <w:i w:val="0"/>
      </w:rPr>
    </w:lvl>
    <w:lvl w:ilvl="8">
      <w:start w:val="1"/>
      <w:numFmt w:val="decimal"/>
      <w:isLgl/>
      <w:lvlText w:val="%1.%2.%3.%4.%5.%6.%7.%8.%9"/>
      <w:lvlJc w:val="left"/>
      <w:pPr>
        <w:ind w:left="2205" w:hanging="2160"/>
      </w:pPr>
      <w:rPr>
        <w:rFonts w:hint="default"/>
        <w:b/>
        <w:i w:val="0"/>
      </w:rPr>
    </w:lvl>
  </w:abstractNum>
  <w:abstractNum w:abstractNumId="2" w15:restartNumberingAfterBreak="0">
    <w:nsid w:val="06824E5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7E63925"/>
    <w:multiLevelType w:val="hybridMultilevel"/>
    <w:tmpl w:val="540A5EDA"/>
    <w:lvl w:ilvl="0" w:tplc="5F4A02E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0A5C1AF9"/>
    <w:multiLevelType w:val="hybridMultilevel"/>
    <w:tmpl w:val="296C5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E22683"/>
    <w:multiLevelType w:val="hybridMultilevel"/>
    <w:tmpl w:val="FC587CB0"/>
    <w:lvl w:ilvl="0" w:tplc="2D1CE314">
      <w:start w:val="1"/>
      <w:numFmt w:val="decimal"/>
      <w:lvlText w:val="%1."/>
      <w:lvlJc w:val="left"/>
      <w:pPr>
        <w:ind w:left="348" w:hanging="360"/>
      </w:pPr>
      <w:rPr>
        <w:rFonts w:hint="default"/>
      </w:rPr>
    </w:lvl>
    <w:lvl w:ilvl="1" w:tplc="04050019" w:tentative="1">
      <w:start w:val="1"/>
      <w:numFmt w:val="lowerLetter"/>
      <w:lvlText w:val="%2."/>
      <w:lvlJc w:val="left"/>
      <w:pPr>
        <w:ind w:left="1068" w:hanging="360"/>
      </w:pPr>
    </w:lvl>
    <w:lvl w:ilvl="2" w:tplc="0405001B" w:tentative="1">
      <w:start w:val="1"/>
      <w:numFmt w:val="lowerRoman"/>
      <w:lvlText w:val="%3."/>
      <w:lvlJc w:val="right"/>
      <w:pPr>
        <w:ind w:left="1788"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6" w15:restartNumberingAfterBreak="0">
    <w:nsid w:val="0D802BD0"/>
    <w:multiLevelType w:val="hybridMultilevel"/>
    <w:tmpl w:val="BFE441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F4040F0"/>
    <w:multiLevelType w:val="hybridMultilevel"/>
    <w:tmpl w:val="C332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801EB5"/>
    <w:multiLevelType w:val="hybridMultilevel"/>
    <w:tmpl w:val="C332FF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34051B"/>
    <w:multiLevelType w:val="hybridMultilevel"/>
    <w:tmpl w:val="41B2B2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07660"/>
    <w:multiLevelType w:val="hybridMultilevel"/>
    <w:tmpl w:val="41722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1205D8"/>
    <w:multiLevelType w:val="hybridMultilevel"/>
    <w:tmpl w:val="99B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B2237"/>
    <w:multiLevelType w:val="hybridMultilevel"/>
    <w:tmpl w:val="7B4EDA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E185BF6"/>
    <w:multiLevelType w:val="hybridMultilevel"/>
    <w:tmpl w:val="EDFA3EBE"/>
    <w:lvl w:ilvl="0" w:tplc="04CA3790">
      <w:start w:val="3"/>
      <w:numFmt w:val="decimal"/>
      <w:lvlText w:val="%1."/>
      <w:lvlJc w:val="left"/>
      <w:pPr>
        <w:ind w:left="708" w:hanging="360"/>
      </w:pPr>
      <w:rPr>
        <w:rFonts w:hint="default"/>
      </w:rPr>
    </w:lvl>
    <w:lvl w:ilvl="1" w:tplc="04050019" w:tentative="1">
      <w:start w:val="1"/>
      <w:numFmt w:val="lowerLetter"/>
      <w:lvlText w:val="%2."/>
      <w:lvlJc w:val="left"/>
      <w:pPr>
        <w:ind w:left="1428" w:hanging="360"/>
      </w:pPr>
    </w:lvl>
    <w:lvl w:ilvl="2" w:tplc="0405001B" w:tentative="1">
      <w:start w:val="1"/>
      <w:numFmt w:val="lowerRoman"/>
      <w:lvlText w:val="%3."/>
      <w:lvlJc w:val="right"/>
      <w:pPr>
        <w:ind w:left="2148" w:hanging="180"/>
      </w:pPr>
    </w:lvl>
    <w:lvl w:ilvl="3" w:tplc="0405000F" w:tentative="1">
      <w:start w:val="1"/>
      <w:numFmt w:val="decimal"/>
      <w:lvlText w:val="%4."/>
      <w:lvlJc w:val="left"/>
      <w:pPr>
        <w:ind w:left="2868" w:hanging="360"/>
      </w:pPr>
    </w:lvl>
    <w:lvl w:ilvl="4" w:tplc="04050019" w:tentative="1">
      <w:start w:val="1"/>
      <w:numFmt w:val="lowerLetter"/>
      <w:lvlText w:val="%5."/>
      <w:lvlJc w:val="left"/>
      <w:pPr>
        <w:ind w:left="3588" w:hanging="360"/>
      </w:pPr>
    </w:lvl>
    <w:lvl w:ilvl="5" w:tplc="0405001B" w:tentative="1">
      <w:start w:val="1"/>
      <w:numFmt w:val="lowerRoman"/>
      <w:lvlText w:val="%6."/>
      <w:lvlJc w:val="right"/>
      <w:pPr>
        <w:ind w:left="4308" w:hanging="180"/>
      </w:pPr>
    </w:lvl>
    <w:lvl w:ilvl="6" w:tplc="0405000F" w:tentative="1">
      <w:start w:val="1"/>
      <w:numFmt w:val="decimal"/>
      <w:lvlText w:val="%7."/>
      <w:lvlJc w:val="left"/>
      <w:pPr>
        <w:ind w:left="5028" w:hanging="360"/>
      </w:pPr>
    </w:lvl>
    <w:lvl w:ilvl="7" w:tplc="04050019" w:tentative="1">
      <w:start w:val="1"/>
      <w:numFmt w:val="lowerLetter"/>
      <w:lvlText w:val="%8."/>
      <w:lvlJc w:val="left"/>
      <w:pPr>
        <w:ind w:left="5748" w:hanging="360"/>
      </w:pPr>
    </w:lvl>
    <w:lvl w:ilvl="8" w:tplc="0405001B" w:tentative="1">
      <w:start w:val="1"/>
      <w:numFmt w:val="lowerRoman"/>
      <w:lvlText w:val="%9."/>
      <w:lvlJc w:val="right"/>
      <w:pPr>
        <w:ind w:left="6468" w:hanging="180"/>
      </w:pPr>
    </w:lvl>
  </w:abstractNum>
  <w:abstractNum w:abstractNumId="14" w15:restartNumberingAfterBreak="0">
    <w:nsid w:val="45DB2808"/>
    <w:multiLevelType w:val="multilevel"/>
    <w:tmpl w:val="465802C6"/>
    <w:lvl w:ilvl="0">
      <w:start w:val="1"/>
      <w:numFmt w:val="decimal"/>
      <w:lvlText w:val="%1."/>
      <w:lvlJc w:val="left"/>
      <w:pPr>
        <w:ind w:left="405" w:hanging="360"/>
      </w:pPr>
      <w:rPr>
        <w:rFonts w:hint="default"/>
        <w:b/>
      </w:rPr>
    </w:lvl>
    <w:lvl w:ilvl="1">
      <w:start w:val="1"/>
      <w:numFmt w:val="decimal"/>
      <w:isLgl/>
      <w:lvlText w:val="%1.%2"/>
      <w:lvlJc w:val="left"/>
      <w:pPr>
        <w:ind w:left="465" w:hanging="420"/>
      </w:pPr>
      <w:rPr>
        <w:rFonts w:hint="default"/>
        <w:b/>
        <w:i w:val="0"/>
      </w:rPr>
    </w:lvl>
    <w:lvl w:ilvl="2">
      <w:start w:val="1"/>
      <w:numFmt w:val="decimal"/>
      <w:isLgl/>
      <w:lvlText w:val="%1.%2.%3"/>
      <w:lvlJc w:val="left"/>
      <w:pPr>
        <w:ind w:left="765" w:hanging="720"/>
      </w:pPr>
      <w:rPr>
        <w:rFonts w:hint="default"/>
        <w:b/>
        <w:i w:val="0"/>
      </w:rPr>
    </w:lvl>
    <w:lvl w:ilvl="3">
      <w:start w:val="1"/>
      <w:numFmt w:val="decimal"/>
      <w:isLgl/>
      <w:lvlText w:val="%1.%2.%3.%4"/>
      <w:lvlJc w:val="left"/>
      <w:pPr>
        <w:ind w:left="1125" w:hanging="1080"/>
      </w:pPr>
      <w:rPr>
        <w:rFonts w:hint="default"/>
        <w:b/>
        <w:i w:val="0"/>
      </w:rPr>
    </w:lvl>
    <w:lvl w:ilvl="4">
      <w:start w:val="1"/>
      <w:numFmt w:val="decimal"/>
      <w:isLgl/>
      <w:lvlText w:val="%1.%2.%3.%4.%5"/>
      <w:lvlJc w:val="left"/>
      <w:pPr>
        <w:ind w:left="1125" w:hanging="1080"/>
      </w:pPr>
      <w:rPr>
        <w:rFonts w:hint="default"/>
        <w:b/>
        <w:i w:val="0"/>
      </w:rPr>
    </w:lvl>
    <w:lvl w:ilvl="5">
      <w:start w:val="1"/>
      <w:numFmt w:val="decimal"/>
      <w:isLgl/>
      <w:lvlText w:val="%1.%2.%3.%4.%5.%6"/>
      <w:lvlJc w:val="left"/>
      <w:pPr>
        <w:ind w:left="1485" w:hanging="1440"/>
      </w:pPr>
      <w:rPr>
        <w:rFonts w:hint="default"/>
        <w:b/>
        <w:i w:val="0"/>
      </w:rPr>
    </w:lvl>
    <w:lvl w:ilvl="6">
      <w:start w:val="1"/>
      <w:numFmt w:val="decimal"/>
      <w:isLgl/>
      <w:lvlText w:val="%1.%2.%3.%4.%5.%6.%7"/>
      <w:lvlJc w:val="left"/>
      <w:pPr>
        <w:ind w:left="1485" w:hanging="1440"/>
      </w:pPr>
      <w:rPr>
        <w:rFonts w:hint="default"/>
        <w:b/>
        <w:i w:val="0"/>
      </w:rPr>
    </w:lvl>
    <w:lvl w:ilvl="7">
      <w:start w:val="1"/>
      <w:numFmt w:val="decimal"/>
      <w:isLgl/>
      <w:lvlText w:val="%1.%2.%3.%4.%5.%6.%7.%8"/>
      <w:lvlJc w:val="left"/>
      <w:pPr>
        <w:ind w:left="1845" w:hanging="1800"/>
      </w:pPr>
      <w:rPr>
        <w:rFonts w:hint="default"/>
        <w:b/>
        <w:i w:val="0"/>
      </w:rPr>
    </w:lvl>
    <w:lvl w:ilvl="8">
      <w:start w:val="1"/>
      <w:numFmt w:val="decimal"/>
      <w:isLgl/>
      <w:lvlText w:val="%1.%2.%3.%4.%5.%6.%7.%8.%9"/>
      <w:lvlJc w:val="left"/>
      <w:pPr>
        <w:ind w:left="2205" w:hanging="2160"/>
      </w:pPr>
      <w:rPr>
        <w:rFonts w:hint="default"/>
        <w:b/>
        <w:i w:val="0"/>
      </w:rPr>
    </w:lvl>
  </w:abstractNum>
  <w:abstractNum w:abstractNumId="15" w15:restartNumberingAfterBreak="0">
    <w:nsid w:val="51043FBD"/>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896EF0"/>
    <w:multiLevelType w:val="hybridMultilevel"/>
    <w:tmpl w:val="70B09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C22CEF"/>
    <w:multiLevelType w:val="hybridMultilevel"/>
    <w:tmpl w:val="B4F25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C11651"/>
    <w:multiLevelType w:val="hybridMultilevel"/>
    <w:tmpl w:val="70B09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C15F81"/>
    <w:multiLevelType w:val="hybridMultilevel"/>
    <w:tmpl w:val="296C5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5B7856"/>
    <w:multiLevelType w:val="hybridMultilevel"/>
    <w:tmpl w:val="88AE22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B6F41"/>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679F7FEE"/>
    <w:multiLevelType w:val="hybridMultilevel"/>
    <w:tmpl w:val="FAB47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B27878"/>
    <w:multiLevelType w:val="hybridMultilevel"/>
    <w:tmpl w:val="1CB21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16702C"/>
    <w:multiLevelType w:val="hybridMultilevel"/>
    <w:tmpl w:val="FAB47C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743D12"/>
    <w:multiLevelType w:val="hybridMultilevel"/>
    <w:tmpl w:val="FA6CAEC8"/>
    <w:lvl w:ilvl="0" w:tplc="9CDACB6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B2572C"/>
    <w:multiLevelType w:val="singleLevel"/>
    <w:tmpl w:val="0405000F"/>
    <w:lvl w:ilvl="0">
      <w:start w:val="1"/>
      <w:numFmt w:val="decimal"/>
      <w:lvlText w:val="%1."/>
      <w:lvlJc w:val="left"/>
      <w:pPr>
        <w:tabs>
          <w:tab w:val="num" w:pos="360"/>
        </w:tabs>
        <w:ind w:left="360" w:hanging="360"/>
      </w:pPr>
      <w:rPr>
        <w:rFonts w:hint="default"/>
      </w:rPr>
    </w:lvl>
  </w:abstractNum>
  <w:abstractNum w:abstractNumId="27" w15:restartNumberingAfterBreak="0">
    <w:nsid w:val="774145FB"/>
    <w:multiLevelType w:val="hybridMultilevel"/>
    <w:tmpl w:val="95B25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F240B0"/>
    <w:multiLevelType w:val="hybridMultilevel"/>
    <w:tmpl w:val="B4F25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6B7CC6"/>
    <w:multiLevelType w:val="hybridMultilevel"/>
    <w:tmpl w:val="8F18FD5A"/>
    <w:lvl w:ilvl="0" w:tplc="2474BED6">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0" w15:restartNumberingAfterBreak="0">
    <w:nsid w:val="7C7143E8"/>
    <w:multiLevelType w:val="hybridMultilevel"/>
    <w:tmpl w:val="95B25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CE2417"/>
    <w:multiLevelType w:val="hybridMultilevel"/>
    <w:tmpl w:val="BAE80314"/>
    <w:lvl w:ilvl="0" w:tplc="0FC8C4F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26"/>
  </w:num>
  <w:num w:numId="3">
    <w:abstractNumId w:val="21"/>
  </w:num>
  <w:num w:numId="4">
    <w:abstractNumId w:val="6"/>
  </w:num>
  <w:num w:numId="5">
    <w:abstractNumId w:val="12"/>
  </w:num>
  <w:num w:numId="6">
    <w:abstractNumId w:val="11"/>
  </w:num>
  <w:num w:numId="7">
    <w:abstractNumId w:val="9"/>
  </w:num>
  <w:num w:numId="8">
    <w:abstractNumId w:val="3"/>
  </w:num>
  <w:num w:numId="9">
    <w:abstractNumId w:val="5"/>
  </w:num>
  <w:num w:numId="10">
    <w:abstractNumId w:val="13"/>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24"/>
  </w:num>
  <w:num w:numId="23">
    <w:abstractNumId w:val="27"/>
  </w:num>
  <w:num w:numId="24">
    <w:abstractNumId w:val="17"/>
  </w:num>
  <w:num w:numId="25">
    <w:abstractNumId w:val="18"/>
  </w:num>
  <w:num w:numId="26">
    <w:abstractNumId w:val="29"/>
  </w:num>
  <w:num w:numId="27">
    <w:abstractNumId w:val="1"/>
  </w:num>
  <w:num w:numId="28">
    <w:abstractNumId w:val="10"/>
  </w:num>
  <w:num w:numId="29">
    <w:abstractNumId w:val="0"/>
    <w:lvlOverride w:ilvl="0">
      <w:lvl w:ilvl="0">
        <w:start w:val="65535"/>
        <w:numFmt w:val="bullet"/>
        <w:lvlText w:val="■"/>
        <w:legacy w:legacy="1" w:legacySpace="0" w:legacyIndent="346"/>
        <w:lvlJc w:val="left"/>
        <w:rPr>
          <w:rFonts w:ascii="Arial" w:hAnsi="Arial" w:cs="Arial" w:hint="default"/>
        </w:rPr>
      </w:lvl>
    </w:lvlOverride>
  </w:num>
  <w:num w:numId="30">
    <w:abstractNumId w:val="3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81"/>
    <w:rsid w:val="000018E7"/>
    <w:rsid w:val="00015C8E"/>
    <w:rsid w:val="00026D84"/>
    <w:rsid w:val="00041F43"/>
    <w:rsid w:val="00045F56"/>
    <w:rsid w:val="00052BF5"/>
    <w:rsid w:val="00054DE4"/>
    <w:rsid w:val="00084D80"/>
    <w:rsid w:val="000949E6"/>
    <w:rsid w:val="000A2656"/>
    <w:rsid w:val="000A33D1"/>
    <w:rsid w:val="000B250C"/>
    <w:rsid w:val="000C1485"/>
    <w:rsid w:val="000E1E3D"/>
    <w:rsid w:val="000E378D"/>
    <w:rsid w:val="0010415A"/>
    <w:rsid w:val="0010483B"/>
    <w:rsid w:val="00112821"/>
    <w:rsid w:val="001374E1"/>
    <w:rsid w:val="00143793"/>
    <w:rsid w:val="00143CB9"/>
    <w:rsid w:val="00151E29"/>
    <w:rsid w:val="00172127"/>
    <w:rsid w:val="00174E1D"/>
    <w:rsid w:val="00183175"/>
    <w:rsid w:val="001B4526"/>
    <w:rsid w:val="001B5B27"/>
    <w:rsid w:val="001C1381"/>
    <w:rsid w:val="001E00CD"/>
    <w:rsid w:val="001E5DB3"/>
    <w:rsid w:val="001E6F8E"/>
    <w:rsid w:val="001F23F1"/>
    <w:rsid w:val="0020788F"/>
    <w:rsid w:val="00222490"/>
    <w:rsid w:val="00227709"/>
    <w:rsid w:val="002410CD"/>
    <w:rsid w:val="002431E7"/>
    <w:rsid w:val="0024686F"/>
    <w:rsid w:val="002533DF"/>
    <w:rsid w:val="00260EEB"/>
    <w:rsid w:val="002769F8"/>
    <w:rsid w:val="00290DA1"/>
    <w:rsid w:val="00292ABC"/>
    <w:rsid w:val="002B2F3B"/>
    <w:rsid w:val="002C0E5D"/>
    <w:rsid w:val="002C7CF8"/>
    <w:rsid w:val="002D13F2"/>
    <w:rsid w:val="002E61A2"/>
    <w:rsid w:val="002F056A"/>
    <w:rsid w:val="002F200A"/>
    <w:rsid w:val="002F50B7"/>
    <w:rsid w:val="002F627D"/>
    <w:rsid w:val="00315150"/>
    <w:rsid w:val="00341297"/>
    <w:rsid w:val="003446DA"/>
    <w:rsid w:val="003503A7"/>
    <w:rsid w:val="00351CBF"/>
    <w:rsid w:val="00356E39"/>
    <w:rsid w:val="00363E95"/>
    <w:rsid w:val="00367805"/>
    <w:rsid w:val="00370CAE"/>
    <w:rsid w:val="003902F6"/>
    <w:rsid w:val="003A650F"/>
    <w:rsid w:val="003D5F4D"/>
    <w:rsid w:val="00411249"/>
    <w:rsid w:val="004166C4"/>
    <w:rsid w:val="00417050"/>
    <w:rsid w:val="004521FC"/>
    <w:rsid w:val="00472CF4"/>
    <w:rsid w:val="0048408D"/>
    <w:rsid w:val="004878EE"/>
    <w:rsid w:val="004A6918"/>
    <w:rsid w:val="004B1D99"/>
    <w:rsid w:val="004B3B46"/>
    <w:rsid w:val="004C0000"/>
    <w:rsid w:val="004E2C41"/>
    <w:rsid w:val="004E2D99"/>
    <w:rsid w:val="004F4E24"/>
    <w:rsid w:val="00503841"/>
    <w:rsid w:val="00503ABE"/>
    <w:rsid w:val="005078D5"/>
    <w:rsid w:val="00514DC9"/>
    <w:rsid w:val="00530D09"/>
    <w:rsid w:val="00541CE9"/>
    <w:rsid w:val="005577B9"/>
    <w:rsid w:val="00567301"/>
    <w:rsid w:val="00570285"/>
    <w:rsid w:val="00582974"/>
    <w:rsid w:val="00592B64"/>
    <w:rsid w:val="005C6F58"/>
    <w:rsid w:val="005D025E"/>
    <w:rsid w:val="005D1A4A"/>
    <w:rsid w:val="005E2656"/>
    <w:rsid w:val="00603CD4"/>
    <w:rsid w:val="00606783"/>
    <w:rsid w:val="0063515E"/>
    <w:rsid w:val="006451C6"/>
    <w:rsid w:val="006451ED"/>
    <w:rsid w:val="00661620"/>
    <w:rsid w:val="0066367F"/>
    <w:rsid w:val="00667311"/>
    <w:rsid w:val="006739E1"/>
    <w:rsid w:val="0068101F"/>
    <w:rsid w:val="00690573"/>
    <w:rsid w:val="006A4D36"/>
    <w:rsid w:val="006C4AA0"/>
    <w:rsid w:val="006D590B"/>
    <w:rsid w:val="006D5AA4"/>
    <w:rsid w:val="00706732"/>
    <w:rsid w:val="007251EA"/>
    <w:rsid w:val="007310D7"/>
    <w:rsid w:val="007316D0"/>
    <w:rsid w:val="0074432F"/>
    <w:rsid w:val="00745209"/>
    <w:rsid w:val="007454D3"/>
    <w:rsid w:val="007545CA"/>
    <w:rsid w:val="00791A1D"/>
    <w:rsid w:val="007A473D"/>
    <w:rsid w:val="007A4FCC"/>
    <w:rsid w:val="007B56CD"/>
    <w:rsid w:val="007B774B"/>
    <w:rsid w:val="007D3CBC"/>
    <w:rsid w:val="00800C8D"/>
    <w:rsid w:val="00835FEF"/>
    <w:rsid w:val="00854464"/>
    <w:rsid w:val="008553A1"/>
    <w:rsid w:val="0086028E"/>
    <w:rsid w:val="00887F7D"/>
    <w:rsid w:val="008B3A05"/>
    <w:rsid w:val="008C4AD7"/>
    <w:rsid w:val="008C4E77"/>
    <w:rsid w:val="008C77DB"/>
    <w:rsid w:val="008D06B1"/>
    <w:rsid w:val="008E3B95"/>
    <w:rsid w:val="008F6EF6"/>
    <w:rsid w:val="00901634"/>
    <w:rsid w:val="00903DB9"/>
    <w:rsid w:val="00904049"/>
    <w:rsid w:val="00907A8E"/>
    <w:rsid w:val="00914F9A"/>
    <w:rsid w:val="009205FA"/>
    <w:rsid w:val="00967231"/>
    <w:rsid w:val="009824B8"/>
    <w:rsid w:val="009915B9"/>
    <w:rsid w:val="00993003"/>
    <w:rsid w:val="009B0DCA"/>
    <w:rsid w:val="009B433B"/>
    <w:rsid w:val="009D3DC3"/>
    <w:rsid w:val="009E3A7F"/>
    <w:rsid w:val="009E748B"/>
    <w:rsid w:val="00A04D5D"/>
    <w:rsid w:val="00A14CCC"/>
    <w:rsid w:val="00A213AE"/>
    <w:rsid w:val="00A234BE"/>
    <w:rsid w:val="00A30FE1"/>
    <w:rsid w:val="00A40597"/>
    <w:rsid w:val="00A520A5"/>
    <w:rsid w:val="00A606AA"/>
    <w:rsid w:val="00A71F21"/>
    <w:rsid w:val="00AA1191"/>
    <w:rsid w:val="00AB2EE3"/>
    <w:rsid w:val="00AB475F"/>
    <w:rsid w:val="00AB6C67"/>
    <w:rsid w:val="00AD7B78"/>
    <w:rsid w:val="00AE1555"/>
    <w:rsid w:val="00AE2919"/>
    <w:rsid w:val="00AE7FD6"/>
    <w:rsid w:val="00AF7B9F"/>
    <w:rsid w:val="00B04F59"/>
    <w:rsid w:val="00B20CBA"/>
    <w:rsid w:val="00B329F6"/>
    <w:rsid w:val="00B441F3"/>
    <w:rsid w:val="00B705E3"/>
    <w:rsid w:val="00B81656"/>
    <w:rsid w:val="00B95AE5"/>
    <w:rsid w:val="00B9763E"/>
    <w:rsid w:val="00BA4B4D"/>
    <w:rsid w:val="00BA6DAE"/>
    <w:rsid w:val="00BB5F15"/>
    <w:rsid w:val="00BC23DC"/>
    <w:rsid w:val="00BE5D5B"/>
    <w:rsid w:val="00C02E64"/>
    <w:rsid w:val="00C119E5"/>
    <w:rsid w:val="00C142FC"/>
    <w:rsid w:val="00C22C8B"/>
    <w:rsid w:val="00C34A1E"/>
    <w:rsid w:val="00C36130"/>
    <w:rsid w:val="00C66C72"/>
    <w:rsid w:val="00C76892"/>
    <w:rsid w:val="00C77C63"/>
    <w:rsid w:val="00C87271"/>
    <w:rsid w:val="00CB1863"/>
    <w:rsid w:val="00CB5973"/>
    <w:rsid w:val="00CB6CAA"/>
    <w:rsid w:val="00CD0E58"/>
    <w:rsid w:val="00CE0997"/>
    <w:rsid w:val="00CE0BCA"/>
    <w:rsid w:val="00CE347C"/>
    <w:rsid w:val="00CE6777"/>
    <w:rsid w:val="00D00331"/>
    <w:rsid w:val="00D13459"/>
    <w:rsid w:val="00D13AC4"/>
    <w:rsid w:val="00D239CD"/>
    <w:rsid w:val="00D3575F"/>
    <w:rsid w:val="00D71BF8"/>
    <w:rsid w:val="00D9181A"/>
    <w:rsid w:val="00D9588A"/>
    <w:rsid w:val="00DA2604"/>
    <w:rsid w:val="00DB3AD2"/>
    <w:rsid w:val="00DB48C3"/>
    <w:rsid w:val="00DC1774"/>
    <w:rsid w:val="00DF7181"/>
    <w:rsid w:val="00E05951"/>
    <w:rsid w:val="00E127C6"/>
    <w:rsid w:val="00E36238"/>
    <w:rsid w:val="00E442F6"/>
    <w:rsid w:val="00E44843"/>
    <w:rsid w:val="00E500E2"/>
    <w:rsid w:val="00E61CFB"/>
    <w:rsid w:val="00E64BED"/>
    <w:rsid w:val="00E8179C"/>
    <w:rsid w:val="00E825BE"/>
    <w:rsid w:val="00EE455F"/>
    <w:rsid w:val="00EF15DC"/>
    <w:rsid w:val="00F0114F"/>
    <w:rsid w:val="00F02768"/>
    <w:rsid w:val="00F02E09"/>
    <w:rsid w:val="00F154F0"/>
    <w:rsid w:val="00F23F4E"/>
    <w:rsid w:val="00F27963"/>
    <w:rsid w:val="00F3285E"/>
    <w:rsid w:val="00F5585A"/>
    <w:rsid w:val="00F66E92"/>
    <w:rsid w:val="00F74BAF"/>
    <w:rsid w:val="00F91E47"/>
    <w:rsid w:val="00FA73CB"/>
    <w:rsid w:val="00FC0953"/>
    <w:rsid w:val="00FE6256"/>
    <w:rsid w:val="00FF1AF3"/>
    <w:rsid w:val="00FF2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C1C6"/>
  <w15:docId w15:val="{087DC4BE-DDAA-4148-B290-B185783F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181"/>
    <w:pPr>
      <w:spacing w:after="0" w:line="240" w:lineRule="auto"/>
      <w:ind w:firstLine="85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7181"/>
    <w:pPr>
      <w:widowControl w:val="0"/>
      <w:autoSpaceDE w:val="0"/>
      <w:autoSpaceDN w:val="0"/>
      <w:adjustRightInd w:val="0"/>
      <w:ind w:firstLine="0"/>
    </w:pPr>
    <w:rPr>
      <w:rFonts w:ascii="Arial" w:hAnsi="Arial" w:cs="Arial"/>
      <w:sz w:val="20"/>
      <w:szCs w:val="24"/>
    </w:rPr>
  </w:style>
  <w:style w:type="character" w:customStyle="1" w:styleId="ZkladntextChar">
    <w:name w:val="Základní text Char"/>
    <w:basedOn w:val="Standardnpsmoodstavce"/>
    <w:link w:val="Zkladntext"/>
    <w:rsid w:val="00DF7181"/>
    <w:rPr>
      <w:rFonts w:ascii="Arial" w:eastAsia="Times New Roman" w:hAnsi="Arial" w:cs="Arial"/>
      <w:sz w:val="20"/>
      <w:szCs w:val="24"/>
      <w:lang w:eastAsia="cs-CZ"/>
    </w:rPr>
  </w:style>
  <w:style w:type="paragraph" w:styleId="Zkladntextodsazen">
    <w:name w:val="Body Text Indent"/>
    <w:basedOn w:val="Normln"/>
    <w:link w:val="ZkladntextodsazenChar"/>
    <w:rsid w:val="00DF7181"/>
    <w:pPr>
      <w:spacing w:after="120"/>
      <w:ind w:left="283" w:firstLine="0"/>
    </w:pPr>
    <w:rPr>
      <w:szCs w:val="24"/>
    </w:rPr>
  </w:style>
  <w:style w:type="character" w:customStyle="1" w:styleId="ZkladntextodsazenChar">
    <w:name w:val="Základní text odsazený Char"/>
    <w:basedOn w:val="Standardnpsmoodstavce"/>
    <w:link w:val="Zkladntextodsazen"/>
    <w:rsid w:val="00DF7181"/>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DF7181"/>
    <w:pPr>
      <w:spacing w:after="120" w:line="480" w:lineRule="auto"/>
      <w:ind w:firstLine="0"/>
    </w:pPr>
    <w:rPr>
      <w:szCs w:val="24"/>
    </w:rPr>
  </w:style>
  <w:style w:type="character" w:customStyle="1" w:styleId="Zkladntext2Char">
    <w:name w:val="Základní text 2 Char"/>
    <w:basedOn w:val="Standardnpsmoodstavce"/>
    <w:link w:val="Zkladntext2"/>
    <w:rsid w:val="00DF7181"/>
    <w:rPr>
      <w:rFonts w:ascii="Times New Roman" w:eastAsia="Times New Roman" w:hAnsi="Times New Roman" w:cs="Times New Roman"/>
      <w:sz w:val="24"/>
      <w:szCs w:val="24"/>
      <w:lang w:eastAsia="cs-CZ"/>
    </w:rPr>
  </w:style>
  <w:style w:type="paragraph" w:styleId="Nzev">
    <w:name w:val="Title"/>
    <w:basedOn w:val="Normln"/>
    <w:link w:val="NzevChar"/>
    <w:qFormat/>
    <w:rsid w:val="00DF7181"/>
    <w:pPr>
      <w:ind w:firstLine="0"/>
      <w:jc w:val="center"/>
    </w:pPr>
    <w:rPr>
      <w:sz w:val="32"/>
    </w:rPr>
  </w:style>
  <w:style w:type="character" w:customStyle="1" w:styleId="NzevChar">
    <w:name w:val="Název Char"/>
    <w:basedOn w:val="Standardnpsmoodstavce"/>
    <w:link w:val="Nzev"/>
    <w:rsid w:val="00DF7181"/>
    <w:rPr>
      <w:rFonts w:ascii="Times New Roman" w:eastAsia="Times New Roman" w:hAnsi="Times New Roman" w:cs="Times New Roman"/>
      <w:sz w:val="32"/>
      <w:szCs w:val="20"/>
      <w:lang w:eastAsia="cs-CZ"/>
    </w:rPr>
  </w:style>
  <w:style w:type="paragraph" w:styleId="Zpat">
    <w:name w:val="footer"/>
    <w:basedOn w:val="Normln"/>
    <w:link w:val="ZpatChar"/>
    <w:rsid w:val="00DF7181"/>
    <w:pPr>
      <w:tabs>
        <w:tab w:val="center" w:pos="4536"/>
        <w:tab w:val="right" w:pos="9072"/>
      </w:tabs>
    </w:pPr>
  </w:style>
  <w:style w:type="character" w:customStyle="1" w:styleId="ZpatChar">
    <w:name w:val="Zápatí Char"/>
    <w:basedOn w:val="Standardnpsmoodstavce"/>
    <w:link w:val="Zpat"/>
    <w:rsid w:val="00DF7181"/>
    <w:rPr>
      <w:rFonts w:ascii="Times New Roman" w:eastAsia="Times New Roman" w:hAnsi="Times New Roman" w:cs="Times New Roman"/>
      <w:sz w:val="24"/>
      <w:szCs w:val="20"/>
      <w:lang w:eastAsia="cs-CZ"/>
    </w:rPr>
  </w:style>
  <w:style w:type="character" w:styleId="slostrnky">
    <w:name w:val="page number"/>
    <w:basedOn w:val="Standardnpsmoodstavce"/>
    <w:rsid w:val="00DF7181"/>
  </w:style>
  <w:style w:type="paragraph" w:styleId="Odstavecseseznamem">
    <w:name w:val="List Paragraph"/>
    <w:basedOn w:val="Normln"/>
    <w:link w:val="OdstavecseseznamemChar"/>
    <w:uiPriority w:val="34"/>
    <w:qFormat/>
    <w:rsid w:val="00B9763E"/>
    <w:pPr>
      <w:ind w:left="720"/>
      <w:contextualSpacing/>
    </w:pPr>
  </w:style>
  <w:style w:type="character" w:styleId="Siln">
    <w:name w:val="Strong"/>
    <w:basedOn w:val="Standardnpsmoodstavce"/>
    <w:uiPriority w:val="99"/>
    <w:qFormat/>
    <w:rsid w:val="004E2C41"/>
    <w:rPr>
      <w:rFonts w:cs="Times New Roman"/>
      <w:b/>
      <w:bCs/>
    </w:rPr>
  </w:style>
  <w:style w:type="paragraph" w:styleId="Zhlav">
    <w:name w:val="header"/>
    <w:basedOn w:val="Normln"/>
    <w:link w:val="ZhlavChar"/>
    <w:uiPriority w:val="99"/>
    <w:unhideWhenUsed/>
    <w:rsid w:val="00B95AE5"/>
    <w:pPr>
      <w:tabs>
        <w:tab w:val="center" w:pos="4536"/>
        <w:tab w:val="right" w:pos="9072"/>
      </w:tabs>
    </w:pPr>
  </w:style>
  <w:style w:type="character" w:customStyle="1" w:styleId="ZhlavChar">
    <w:name w:val="Záhlaví Char"/>
    <w:basedOn w:val="Standardnpsmoodstavce"/>
    <w:link w:val="Zhlav"/>
    <w:uiPriority w:val="99"/>
    <w:rsid w:val="00B95AE5"/>
    <w:rPr>
      <w:rFonts w:ascii="Times New Roman" w:eastAsia="Times New Roman" w:hAnsi="Times New Roman" w:cs="Times New Roman"/>
      <w:sz w:val="24"/>
      <w:szCs w:val="20"/>
      <w:lang w:eastAsia="cs-CZ"/>
    </w:rPr>
  </w:style>
  <w:style w:type="table" w:styleId="Mkatabulky">
    <w:name w:val="Table Grid"/>
    <w:basedOn w:val="Normlntabulka"/>
    <w:uiPriority w:val="59"/>
    <w:rsid w:val="000E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B433B"/>
    <w:rPr>
      <w:sz w:val="16"/>
      <w:szCs w:val="16"/>
    </w:rPr>
  </w:style>
  <w:style w:type="paragraph" w:styleId="Textkomente">
    <w:name w:val="annotation text"/>
    <w:basedOn w:val="Normln"/>
    <w:link w:val="TextkomenteChar"/>
    <w:uiPriority w:val="99"/>
    <w:semiHidden/>
    <w:unhideWhenUsed/>
    <w:rsid w:val="009B433B"/>
    <w:rPr>
      <w:sz w:val="20"/>
    </w:rPr>
  </w:style>
  <w:style w:type="character" w:customStyle="1" w:styleId="TextkomenteChar">
    <w:name w:val="Text komentáře Char"/>
    <w:basedOn w:val="Standardnpsmoodstavce"/>
    <w:link w:val="Textkomente"/>
    <w:uiPriority w:val="99"/>
    <w:semiHidden/>
    <w:rsid w:val="009B43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433B"/>
    <w:rPr>
      <w:b/>
      <w:bCs/>
    </w:rPr>
  </w:style>
  <w:style w:type="character" w:customStyle="1" w:styleId="PedmtkomenteChar">
    <w:name w:val="Předmět komentáře Char"/>
    <w:basedOn w:val="TextkomenteChar"/>
    <w:link w:val="Pedmtkomente"/>
    <w:uiPriority w:val="99"/>
    <w:semiHidden/>
    <w:rsid w:val="009B43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B43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B433B"/>
    <w:rPr>
      <w:rFonts w:ascii="Segoe UI" w:eastAsia="Times New Roman" w:hAnsi="Segoe UI" w:cs="Segoe UI"/>
      <w:sz w:val="18"/>
      <w:szCs w:val="18"/>
      <w:lang w:eastAsia="cs-CZ"/>
    </w:rPr>
  </w:style>
  <w:style w:type="paragraph" w:styleId="Bezmezer">
    <w:name w:val="No Spacing"/>
    <w:uiPriority w:val="1"/>
    <w:qFormat/>
    <w:rsid w:val="002C0E5D"/>
    <w:pPr>
      <w:spacing w:after="0" w:line="240" w:lineRule="auto"/>
    </w:pPr>
  </w:style>
  <w:style w:type="paragraph" w:styleId="Textpoznpodarou">
    <w:name w:val="footnote text"/>
    <w:basedOn w:val="Normln"/>
    <w:link w:val="TextpoznpodarouChar"/>
    <w:uiPriority w:val="99"/>
    <w:semiHidden/>
    <w:unhideWhenUsed/>
    <w:rsid w:val="000018E7"/>
    <w:rPr>
      <w:sz w:val="20"/>
    </w:rPr>
  </w:style>
  <w:style w:type="character" w:customStyle="1" w:styleId="TextpoznpodarouChar">
    <w:name w:val="Text pozn. pod čarou Char"/>
    <w:basedOn w:val="Standardnpsmoodstavce"/>
    <w:link w:val="Textpoznpodarou"/>
    <w:uiPriority w:val="99"/>
    <w:semiHidden/>
    <w:rsid w:val="000018E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018E7"/>
    <w:rPr>
      <w:vertAlign w:val="superscript"/>
    </w:rPr>
  </w:style>
  <w:style w:type="character" w:customStyle="1" w:styleId="OdstavecseseznamemChar">
    <w:name w:val="Odstavec se seznamem Char"/>
    <w:link w:val="Odstavecseseznamem"/>
    <w:uiPriority w:val="34"/>
    <w:locked/>
    <w:rsid w:val="00F02768"/>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208B-C079-445C-96B3-DE3F129E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2146</Words>
  <Characters>12666</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szif03645</dc:creator>
  <cp:lastModifiedBy>Rychlovská Lenka Mgr.</cp:lastModifiedBy>
  <cp:revision>20</cp:revision>
  <cp:lastPrinted>2019-10-02T06:34:00Z</cp:lastPrinted>
  <dcterms:created xsi:type="dcterms:W3CDTF">2019-09-20T07:45:00Z</dcterms:created>
  <dcterms:modified xsi:type="dcterms:W3CDTF">2019-10-09T08:19:00Z</dcterms:modified>
</cp:coreProperties>
</file>