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65ED" w14:textId="22F33425" w:rsidR="00B50A4C" w:rsidRPr="00107E76" w:rsidRDefault="00FA7DDE" w:rsidP="007B046B">
      <w:pPr>
        <w:pStyle w:val="TITRE"/>
        <w:suppressAutoHyphens/>
        <w:spacing w:before="0" w:after="240" w:line="260" w:lineRule="atLeast"/>
        <w:rPr>
          <w:rFonts w:ascii="Verdana" w:hAnsi="Verdana"/>
          <w:caps/>
          <w:sz w:val="24"/>
          <w:szCs w:val="24"/>
          <w:lang w:val="cs-CZ"/>
        </w:rPr>
      </w:pPr>
      <w:r>
        <w:rPr>
          <w:rFonts w:ascii="Verdana" w:hAnsi="Verdana" w:cs="Arial"/>
          <w:sz w:val="24"/>
          <w:szCs w:val="24"/>
          <w:lang w:val="cs-CZ"/>
        </w:rPr>
        <w:t>Smlouva o pořízení systému pro řízení přístupu k síti</w:t>
      </w:r>
    </w:p>
    <w:p w14:paraId="4F6A62AF" w14:textId="0F1AA38F" w:rsidR="00CA50B4" w:rsidRPr="007B046B" w:rsidRDefault="007B046B" w:rsidP="007B046B">
      <w:pPr>
        <w:suppressAutoHyphens/>
        <w:spacing w:before="0" w:after="0" w:line="260" w:lineRule="atLeast"/>
        <w:jc w:val="center"/>
      </w:pPr>
      <w:r>
        <w:rPr>
          <w:szCs w:val="22"/>
        </w:rPr>
        <w:t xml:space="preserve">Tato smlouva </w:t>
      </w:r>
      <w:r w:rsidR="00CA50B4" w:rsidRPr="00CA50B4">
        <w:rPr>
          <w:caps/>
          <w:szCs w:val="22"/>
        </w:rPr>
        <w:t xml:space="preserve"> </w:t>
      </w:r>
      <w:r w:rsidRPr="007B046B">
        <w:rPr>
          <w:szCs w:val="22"/>
        </w:rPr>
        <w:t>o pořízení systému pro centralizované ukládání a správu logů</w:t>
      </w:r>
      <w:r w:rsidRPr="00CA50B4">
        <w:rPr>
          <w:caps/>
          <w:szCs w:val="22"/>
        </w:rPr>
        <w:t xml:space="preserve"> </w:t>
      </w:r>
      <w:r w:rsidR="00CA50B4" w:rsidRPr="00CA50B4">
        <w:rPr>
          <w:caps/>
          <w:szCs w:val="22"/>
        </w:rPr>
        <w:t>(</w:t>
      </w:r>
      <w:r w:rsidR="00CA50B4" w:rsidRPr="003F236A">
        <w:rPr>
          <w:szCs w:val="22"/>
        </w:rPr>
        <w:t>dále</w:t>
      </w:r>
      <w:r w:rsidR="00CA50B4" w:rsidRPr="003F60CA">
        <w:rPr>
          <w:szCs w:val="22"/>
        </w:rPr>
        <w:t xml:space="preserve"> jen „</w:t>
      </w:r>
      <w:r w:rsidR="00CA50B4">
        <w:rPr>
          <w:b/>
          <w:szCs w:val="22"/>
        </w:rPr>
        <w:t>Smlouva</w:t>
      </w:r>
      <w:r>
        <w:rPr>
          <w:szCs w:val="22"/>
        </w:rPr>
        <w:t xml:space="preserve">“) </w:t>
      </w:r>
      <w:r w:rsidR="00CA50B4" w:rsidRPr="003F60CA">
        <w:rPr>
          <w:szCs w:val="22"/>
        </w:rPr>
        <w:t xml:space="preserve">je uzavřena níže uvedeného dne, měsíce a roku v souladu s ustanovením </w:t>
      </w:r>
      <w:r w:rsidR="00CA50B4" w:rsidRPr="00DB1354">
        <w:rPr>
          <w:szCs w:val="22"/>
        </w:rPr>
        <w:t>§</w:t>
      </w:r>
      <w:r w:rsidR="00CA50B4">
        <w:rPr>
          <w:szCs w:val="22"/>
        </w:rPr>
        <w:t> </w:t>
      </w:r>
      <w:r w:rsidR="00CA50B4" w:rsidRPr="00DB1354">
        <w:rPr>
          <w:szCs w:val="22"/>
        </w:rPr>
        <w:t>17</w:t>
      </w:r>
      <w:r w:rsidR="00CA50B4">
        <w:rPr>
          <w:szCs w:val="22"/>
        </w:rPr>
        <w:t>46 odst. 2</w:t>
      </w:r>
      <w:r w:rsidR="00CA50B4" w:rsidRPr="00DB1354">
        <w:t xml:space="preserve"> zákona č.</w:t>
      </w:r>
      <w:r w:rsidR="00CA50B4">
        <w:t> </w:t>
      </w:r>
      <w:r w:rsidR="00CA50B4" w:rsidRPr="00DB1354">
        <w:t>89/2012 Sb., občanský zákoník, v</w:t>
      </w:r>
      <w:r w:rsidR="00CA50B4">
        <w:t xml:space="preserve">e </w:t>
      </w:r>
      <w:r w:rsidR="00CA50B4" w:rsidRPr="00DB1354">
        <w:t>znění</w:t>
      </w:r>
      <w:r w:rsidR="00CA50B4">
        <w:t xml:space="preserve"> pozdějších předpisů,</w:t>
      </w:r>
      <w:r>
        <w:t xml:space="preserve"> </w:t>
      </w:r>
      <w:r>
        <w:rPr>
          <w:szCs w:val="22"/>
        </w:rPr>
        <w:t>mezi smluvními stranami:</w:t>
      </w:r>
    </w:p>
    <w:p w14:paraId="3F58C2B1" w14:textId="77777777" w:rsidR="00CA50B4" w:rsidRPr="00D44D77" w:rsidRDefault="00CA50B4" w:rsidP="00BA3225">
      <w:pPr>
        <w:suppressAutoHyphens/>
        <w:spacing w:before="0" w:after="0" w:line="260" w:lineRule="atLeast"/>
      </w:pPr>
    </w:p>
    <w:p w14:paraId="7957F1D8" w14:textId="7082E303" w:rsidR="007B046B" w:rsidRPr="00107E76" w:rsidRDefault="007B046B" w:rsidP="007B046B">
      <w:pPr>
        <w:jc w:val="both"/>
        <w:rPr>
          <w:rFonts w:cs="Arial"/>
          <w:b/>
          <w:szCs w:val="18"/>
        </w:rPr>
      </w:pPr>
      <w:r w:rsidRPr="00C501C2">
        <w:rPr>
          <w:rFonts w:cs="Arial"/>
          <w:b/>
          <w:szCs w:val="18"/>
        </w:rPr>
        <w:t>Státní zemědělský intervenční fond</w:t>
      </w:r>
    </w:p>
    <w:p w14:paraId="3DE5D7AA" w14:textId="77777777" w:rsidR="007B046B" w:rsidRPr="00C501C2" w:rsidRDefault="007B046B" w:rsidP="007B046B">
      <w:pPr>
        <w:tabs>
          <w:tab w:val="left" w:pos="2160"/>
        </w:tabs>
        <w:spacing w:line="240" w:lineRule="auto"/>
        <w:rPr>
          <w:rFonts w:cs="Arial"/>
          <w:szCs w:val="18"/>
        </w:rPr>
      </w:pPr>
      <w:r w:rsidRPr="00C501C2">
        <w:rPr>
          <w:rFonts w:cs="Arial"/>
          <w:szCs w:val="18"/>
        </w:rPr>
        <w:t xml:space="preserve">se sídlem: </w:t>
      </w:r>
      <w:r w:rsidRPr="00C501C2">
        <w:rPr>
          <w:rFonts w:cs="Arial"/>
          <w:szCs w:val="18"/>
        </w:rPr>
        <w:tab/>
      </w:r>
      <w:r w:rsidRPr="00C501C2">
        <w:rPr>
          <w:rFonts w:cs="Arial"/>
          <w:szCs w:val="18"/>
        </w:rPr>
        <w:tab/>
        <w:t>Ve Smečkách 801/33, 110 00 Praha 1</w:t>
      </w:r>
    </w:p>
    <w:p w14:paraId="358F79B0" w14:textId="77777777" w:rsidR="007B046B" w:rsidRPr="00C501C2" w:rsidRDefault="007B046B" w:rsidP="007B046B">
      <w:pPr>
        <w:spacing w:line="240" w:lineRule="auto"/>
        <w:ind w:left="2835" w:hanging="2835"/>
        <w:jc w:val="both"/>
        <w:rPr>
          <w:rFonts w:cs="Arial"/>
          <w:szCs w:val="18"/>
        </w:rPr>
      </w:pPr>
      <w:r w:rsidRPr="00C501C2">
        <w:rPr>
          <w:rFonts w:cs="Arial"/>
          <w:szCs w:val="18"/>
        </w:rPr>
        <w:t>zastoupen:</w:t>
      </w:r>
      <w:r w:rsidRPr="00C501C2">
        <w:rPr>
          <w:rFonts w:cs="Arial"/>
          <w:szCs w:val="18"/>
        </w:rPr>
        <w:tab/>
      </w:r>
      <w:r>
        <w:rPr>
          <w:rFonts w:cs="Arial"/>
          <w:szCs w:val="18"/>
        </w:rPr>
        <w:t>Ing. Martinem Kolaříkem</w:t>
      </w:r>
      <w:r w:rsidRPr="00C501C2">
        <w:rPr>
          <w:rFonts w:cs="Arial"/>
          <w:szCs w:val="18"/>
        </w:rPr>
        <w:t xml:space="preserve">, ředitelem </w:t>
      </w:r>
      <w:r>
        <w:rPr>
          <w:rFonts w:cs="Arial"/>
          <w:szCs w:val="18"/>
        </w:rPr>
        <w:t>Sekce</w:t>
      </w:r>
      <w:r w:rsidRPr="00C501C2">
        <w:rPr>
          <w:rFonts w:cs="Arial"/>
          <w:szCs w:val="18"/>
        </w:rPr>
        <w:t xml:space="preserve"> ICT</w:t>
      </w:r>
    </w:p>
    <w:p w14:paraId="5C3C221D" w14:textId="77777777" w:rsidR="007B046B" w:rsidRPr="00C501C2" w:rsidRDefault="007B046B" w:rsidP="007B046B">
      <w:pPr>
        <w:numPr>
          <w:ilvl w:val="12"/>
          <w:numId w:val="0"/>
        </w:numPr>
        <w:spacing w:line="240" w:lineRule="auto"/>
        <w:rPr>
          <w:rFonts w:cs="Arial"/>
          <w:szCs w:val="18"/>
        </w:rPr>
      </w:pPr>
      <w:r w:rsidRPr="00C501C2">
        <w:rPr>
          <w:rFonts w:cs="Arial"/>
          <w:szCs w:val="18"/>
        </w:rPr>
        <w:t>IČO:</w:t>
      </w:r>
      <w:r w:rsidRPr="00C501C2">
        <w:rPr>
          <w:rFonts w:cs="Arial"/>
          <w:szCs w:val="18"/>
        </w:rPr>
        <w:tab/>
      </w:r>
      <w:r w:rsidRPr="00C501C2">
        <w:rPr>
          <w:rFonts w:cs="Arial"/>
          <w:szCs w:val="18"/>
        </w:rPr>
        <w:tab/>
      </w:r>
      <w:r w:rsidRPr="00C501C2">
        <w:rPr>
          <w:rFonts w:cs="Arial"/>
          <w:szCs w:val="18"/>
        </w:rPr>
        <w:tab/>
      </w:r>
      <w:r w:rsidRPr="00C501C2">
        <w:rPr>
          <w:rFonts w:cs="Arial"/>
          <w:szCs w:val="18"/>
        </w:rPr>
        <w:tab/>
        <w:t>48133981</w:t>
      </w:r>
    </w:p>
    <w:p w14:paraId="09F58FD3" w14:textId="77777777" w:rsidR="007B046B" w:rsidRPr="00C501C2" w:rsidRDefault="007B046B" w:rsidP="007B046B">
      <w:pPr>
        <w:numPr>
          <w:ilvl w:val="12"/>
          <w:numId w:val="0"/>
        </w:numPr>
        <w:spacing w:line="240" w:lineRule="auto"/>
        <w:rPr>
          <w:rFonts w:cs="Arial"/>
          <w:szCs w:val="18"/>
        </w:rPr>
      </w:pPr>
      <w:r w:rsidRPr="00C501C2">
        <w:rPr>
          <w:rFonts w:cs="Arial"/>
          <w:szCs w:val="18"/>
        </w:rPr>
        <w:t>DIČ:</w:t>
      </w:r>
      <w:r w:rsidRPr="00C501C2">
        <w:rPr>
          <w:rFonts w:cs="Arial"/>
          <w:szCs w:val="18"/>
        </w:rPr>
        <w:tab/>
      </w:r>
      <w:r w:rsidRPr="00C501C2">
        <w:rPr>
          <w:rFonts w:cs="Arial"/>
          <w:szCs w:val="18"/>
        </w:rPr>
        <w:tab/>
      </w:r>
      <w:r w:rsidRPr="00C501C2">
        <w:rPr>
          <w:rFonts w:cs="Arial"/>
          <w:szCs w:val="18"/>
        </w:rPr>
        <w:tab/>
      </w:r>
      <w:r w:rsidRPr="00C501C2">
        <w:rPr>
          <w:rFonts w:cs="Arial"/>
          <w:szCs w:val="18"/>
        </w:rPr>
        <w:tab/>
        <w:t>CZ48133981</w:t>
      </w:r>
    </w:p>
    <w:p w14:paraId="2C9B4A99" w14:textId="77777777" w:rsidR="007B046B" w:rsidRPr="00C501C2" w:rsidRDefault="007B046B" w:rsidP="007B046B">
      <w:pPr>
        <w:numPr>
          <w:ilvl w:val="12"/>
          <w:numId w:val="0"/>
        </w:numPr>
        <w:spacing w:line="240" w:lineRule="auto"/>
        <w:rPr>
          <w:rFonts w:cs="Arial"/>
          <w:szCs w:val="18"/>
        </w:rPr>
      </w:pPr>
      <w:r w:rsidRPr="00C501C2">
        <w:rPr>
          <w:rFonts w:cs="Arial"/>
          <w:szCs w:val="18"/>
        </w:rPr>
        <w:t xml:space="preserve">bankovní spojení: </w:t>
      </w:r>
      <w:r w:rsidRPr="00C501C2">
        <w:rPr>
          <w:rFonts w:cs="Arial"/>
          <w:szCs w:val="18"/>
        </w:rPr>
        <w:tab/>
      </w:r>
      <w:r w:rsidRPr="00C501C2">
        <w:rPr>
          <w:rFonts w:cs="Arial"/>
          <w:szCs w:val="18"/>
        </w:rPr>
        <w:tab/>
        <w:t>Česká národní banka</w:t>
      </w:r>
    </w:p>
    <w:p w14:paraId="5C89AB38" w14:textId="77777777" w:rsidR="007B046B" w:rsidRPr="00C501C2" w:rsidRDefault="007B046B" w:rsidP="007B046B">
      <w:pPr>
        <w:tabs>
          <w:tab w:val="left" w:pos="2160"/>
        </w:tabs>
        <w:spacing w:line="240" w:lineRule="auto"/>
        <w:rPr>
          <w:rFonts w:cs="Arial"/>
          <w:szCs w:val="18"/>
        </w:rPr>
      </w:pPr>
      <w:r w:rsidRPr="00C501C2">
        <w:rPr>
          <w:rFonts w:cs="Arial"/>
          <w:szCs w:val="18"/>
        </w:rPr>
        <w:t xml:space="preserve">číslo účtu: </w:t>
      </w:r>
      <w:r w:rsidRPr="00C501C2">
        <w:rPr>
          <w:rFonts w:cs="Arial"/>
          <w:szCs w:val="18"/>
        </w:rPr>
        <w:tab/>
      </w:r>
      <w:r w:rsidRPr="00C501C2">
        <w:rPr>
          <w:rFonts w:cs="Arial"/>
          <w:szCs w:val="18"/>
        </w:rPr>
        <w:tab/>
        <w:t>000-3926001/0710</w:t>
      </w:r>
    </w:p>
    <w:p w14:paraId="287A62CE" w14:textId="77777777" w:rsidR="007B046B" w:rsidRPr="00C501C2" w:rsidRDefault="007B046B" w:rsidP="007B046B">
      <w:pPr>
        <w:tabs>
          <w:tab w:val="left" w:pos="2160"/>
        </w:tabs>
        <w:spacing w:line="240" w:lineRule="auto"/>
        <w:rPr>
          <w:rFonts w:cs="Arial"/>
          <w:szCs w:val="18"/>
        </w:rPr>
      </w:pPr>
      <w:r w:rsidRPr="00C501C2">
        <w:rPr>
          <w:rFonts w:cs="Arial"/>
          <w:szCs w:val="18"/>
        </w:rPr>
        <w:t>datová schránka:</w:t>
      </w:r>
      <w:r w:rsidRPr="00C501C2">
        <w:rPr>
          <w:rFonts w:cs="Arial"/>
          <w:szCs w:val="18"/>
        </w:rPr>
        <w:tab/>
      </w:r>
      <w:r w:rsidRPr="00C501C2">
        <w:rPr>
          <w:rFonts w:cs="Arial"/>
          <w:szCs w:val="18"/>
        </w:rPr>
        <w:tab/>
        <w:t>jn2aiqd</w:t>
      </w:r>
    </w:p>
    <w:p w14:paraId="7A2D3C0B" w14:textId="77777777" w:rsidR="007B046B" w:rsidRPr="00C501C2" w:rsidRDefault="007B046B" w:rsidP="007B046B">
      <w:pPr>
        <w:jc w:val="both"/>
        <w:rPr>
          <w:rFonts w:cs="Arial"/>
          <w:szCs w:val="18"/>
        </w:rPr>
      </w:pPr>
    </w:p>
    <w:p w14:paraId="327644BA" w14:textId="57C5FF93" w:rsidR="007B046B" w:rsidRPr="00C501C2" w:rsidRDefault="007B046B" w:rsidP="007B046B">
      <w:pPr>
        <w:jc w:val="both"/>
        <w:rPr>
          <w:rFonts w:cs="Arial"/>
          <w:szCs w:val="18"/>
        </w:rPr>
      </w:pPr>
      <w:r w:rsidRPr="00C501C2">
        <w:rPr>
          <w:rFonts w:cs="Arial"/>
          <w:szCs w:val="18"/>
        </w:rPr>
        <w:t>(dále jen „</w:t>
      </w:r>
      <w:r w:rsidRPr="00C501C2">
        <w:rPr>
          <w:rFonts w:cs="Arial"/>
          <w:b/>
          <w:szCs w:val="18"/>
        </w:rPr>
        <w:t>Objednatel</w:t>
      </w:r>
      <w:r w:rsidRPr="00C501C2">
        <w:rPr>
          <w:rFonts w:cs="Arial"/>
          <w:szCs w:val="18"/>
        </w:rPr>
        <w:t>“ nebo též „</w:t>
      </w:r>
      <w:r w:rsidRPr="00C501C2">
        <w:rPr>
          <w:rFonts w:cs="Arial"/>
          <w:b/>
          <w:szCs w:val="18"/>
        </w:rPr>
        <w:t>SZIF</w:t>
      </w:r>
      <w:r w:rsidRPr="00C501C2">
        <w:rPr>
          <w:rFonts w:cs="Arial"/>
          <w:szCs w:val="18"/>
        </w:rPr>
        <w:t>“)</w:t>
      </w:r>
    </w:p>
    <w:p w14:paraId="7E3763BD" w14:textId="77777777" w:rsidR="007B046B" w:rsidRPr="00C501C2" w:rsidRDefault="007B046B" w:rsidP="007B046B">
      <w:pPr>
        <w:jc w:val="both"/>
        <w:rPr>
          <w:rFonts w:cs="Arial"/>
          <w:szCs w:val="18"/>
        </w:rPr>
      </w:pPr>
    </w:p>
    <w:p w14:paraId="77FB9D7E" w14:textId="2901979D" w:rsidR="007B046B" w:rsidRPr="00C501C2" w:rsidRDefault="007B046B" w:rsidP="007B046B">
      <w:pPr>
        <w:jc w:val="both"/>
        <w:rPr>
          <w:rFonts w:cs="Arial"/>
          <w:szCs w:val="18"/>
        </w:rPr>
      </w:pPr>
      <w:r w:rsidRPr="00C501C2">
        <w:rPr>
          <w:rFonts w:cs="Arial"/>
          <w:szCs w:val="18"/>
        </w:rPr>
        <w:t>a</w:t>
      </w:r>
    </w:p>
    <w:p w14:paraId="0AD5DC5E" w14:textId="77777777" w:rsidR="007B046B" w:rsidRPr="00161170" w:rsidRDefault="007B046B" w:rsidP="007B046B">
      <w:pPr>
        <w:jc w:val="both"/>
        <w:rPr>
          <w:rFonts w:cs="Arial"/>
          <w:szCs w:val="18"/>
        </w:rPr>
      </w:pPr>
    </w:p>
    <w:p w14:paraId="7927F47B" w14:textId="3FF52F19" w:rsidR="007B046B" w:rsidRPr="00107E76" w:rsidRDefault="007B046B" w:rsidP="007B046B">
      <w:pPr>
        <w:jc w:val="both"/>
        <w:rPr>
          <w:rFonts w:cs="Arial"/>
          <w:b/>
          <w:szCs w:val="18"/>
        </w:rPr>
      </w:pPr>
      <w:r w:rsidRPr="007B046B">
        <w:rPr>
          <w:b/>
          <w:bCs/>
          <w:szCs w:val="18"/>
          <w:highlight w:val="yellow"/>
        </w:rPr>
        <w:fldChar w:fldCharType="begin">
          <w:ffData>
            <w:name w:val="Text1"/>
            <w:enabled/>
            <w:calcOnExit w:val="0"/>
            <w:textInput>
              <w:default w:val="[DOPLNÍ DODAVATEL]"/>
            </w:textInput>
          </w:ffData>
        </w:fldChar>
      </w:r>
      <w:r w:rsidRPr="007B046B">
        <w:rPr>
          <w:b/>
          <w:bCs/>
          <w:szCs w:val="18"/>
          <w:highlight w:val="yellow"/>
        </w:rPr>
        <w:instrText xml:space="preserve"> FORMTEXT </w:instrText>
      </w:r>
      <w:r w:rsidRPr="007B046B">
        <w:rPr>
          <w:b/>
          <w:bCs/>
          <w:szCs w:val="18"/>
          <w:highlight w:val="yellow"/>
        </w:rPr>
      </w:r>
      <w:r w:rsidRPr="007B046B">
        <w:rPr>
          <w:b/>
          <w:bCs/>
          <w:szCs w:val="18"/>
          <w:highlight w:val="yellow"/>
        </w:rPr>
        <w:fldChar w:fldCharType="separate"/>
      </w:r>
      <w:r w:rsidRPr="007B046B">
        <w:rPr>
          <w:b/>
          <w:bCs/>
          <w:noProof/>
          <w:szCs w:val="18"/>
          <w:highlight w:val="yellow"/>
        </w:rPr>
        <w:t>[DOPLNÍ DODAVATEL]</w:t>
      </w:r>
      <w:r w:rsidRPr="007B046B">
        <w:rPr>
          <w:b/>
          <w:bCs/>
          <w:szCs w:val="18"/>
          <w:highlight w:val="yellow"/>
        </w:rPr>
        <w:fldChar w:fldCharType="end"/>
      </w:r>
    </w:p>
    <w:p w14:paraId="0CDB0AF2" w14:textId="77777777" w:rsidR="007B046B" w:rsidRPr="00161170" w:rsidRDefault="007B046B" w:rsidP="007B046B">
      <w:pPr>
        <w:tabs>
          <w:tab w:val="left" w:pos="2160"/>
          <w:tab w:val="num" w:pos="2835"/>
        </w:tabs>
        <w:spacing w:line="240" w:lineRule="auto"/>
        <w:rPr>
          <w:rFonts w:cs="Arial"/>
          <w:szCs w:val="18"/>
        </w:rPr>
      </w:pPr>
      <w:r w:rsidRPr="00161170">
        <w:rPr>
          <w:rFonts w:cs="Arial"/>
          <w:szCs w:val="18"/>
        </w:rPr>
        <w:t>se sídlem:</w:t>
      </w:r>
      <w:r w:rsidRPr="00161170">
        <w:rPr>
          <w:rFonts w:cs="Arial"/>
          <w:szCs w:val="18"/>
        </w:rPr>
        <w:tab/>
      </w:r>
      <w:r w:rsidRPr="00161170">
        <w:rPr>
          <w:rFonts w:cs="Arial"/>
          <w:szCs w:val="18"/>
        </w:rPr>
        <w:tab/>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4A3FADEB" w14:textId="77777777" w:rsidR="007B046B" w:rsidRPr="00161170" w:rsidRDefault="007B046B" w:rsidP="007B046B">
      <w:pPr>
        <w:tabs>
          <w:tab w:val="left" w:pos="2160"/>
          <w:tab w:val="num" w:pos="2835"/>
        </w:tabs>
        <w:spacing w:line="240" w:lineRule="auto"/>
        <w:rPr>
          <w:rFonts w:cs="Arial"/>
          <w:szCs w:val="18"/>
        </w:rPr>
      </w:pPr>
      <w:r w:rsidRPr="00161170">
        <w:rPr>
          <w:rFonts w:cs="Arial"/>
          <w:szCs w:val="18"/>
        </w:rPr>
        <w:t>zastoupen:</w:t>
      </w:r>
      <w:r w:rsidRPr="00161170">
        <w:rPr>
          <w:rFonts w:cs="Arial"/>
          <w:szCs w:val="18"/>
        </w:rPr>
        <w:tab/>
      </w:r>
      <w:r w:rsidRPr="00161170">
        <w:rPr>
          <w:rFonts w:cs="Arial"/>
          <w:szCs w:val="18"/>
        </w:rPr>
        <w:tab/>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07FFFF92" w14:textId="77777777" w:rsidR="007B046B" w:rsidRPr="00161170" w:rsidRDefault="007B046B" w:rsidP="007B046B">
      <w:pPr>
        <w:tabs>
          <w:tab w:val="left" w:pos="2160"/>
          <w:tab w:val="num" w:pos="2835"/>
        </w:tabs>
        <w:spacing w:line="240" w:lineRule="auto"/>
        <w:jc w:val="both"/>
        <w:rPr>
          <w:rFonts w:cs="Arial"/>
          <w:szCs w:val="18"/>
        </w:rPr>
      </w:pPr>
      <w:r w:rsidRPr="00161170">
        <w:rPr>
          <w:rFonts w:cs="Arial"/>
          <w:szCs w:val="18"/>
        </w:rPr>
        <w:t>IČO:</w:t>
      </w:r>
      <w:r w:rsidRPr="00161170">
        <w:rPr>
          <w:rFonts w:cs="Arial"/>
          <w:szCs w:val="18"/>
        </w:rPr>
        <w:tab/>
      </w:r>
      <w:r w:rsidRPr="00161170">
        <w:rPr>
          <w:rFonts w:cs="Arial"/>
          <w:szCs w:val="18"/>
        </w:rPr>
        <w:tab/>
      </w:r>
      <w:r w:rsidRPr="00161170">
        <w:rPr>
          <w:rFonts w:cs="Arial"/>
          <w:szCs w:val="18"/>
        </w:rPr>
        <w:tab/>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02FC266F" w14:textId="77777777" w:rsidR="007B046B" w:rsidRPr="00161170" w:rsidRDefault="007B046B" w:rsidP="007B046B">
      <w:pPr>
        <w:tabs>
          <w:tab w:val="left" w:pos="2160"/>
          <w:tab w:val="num" w:pos="2835"/>
        </w:tabs>
        <w:spacing w:line="240" w:lineRule="auto"/>
        <w:jc w:val="both"/>
        <w:rPr>
          <w:rFonts w:cs="Arial"/>
          <w:szCs w:val="18"/>
        </w:rPr>
      </w:pPr>
      <w:r w:rsidRPr="00161170">
        <w:rPr>
          <w:rFonts w:cs="Arial"/>
          <w:szCs w:val="18"/>
        </w:rPr>
        <w:t>DIČ:</w:t>
      </w:r>
      <w:r w:rsidRPr="00161170">
        <w:rPr>
          <w:rFonts w:cs="Arial"/>
          <w:szCs w:val="18"/>
        </w:rPr>
        <w:tab/>
      </w:r>
      <w:r w:rsidRPr="00161170">
        <w:rPr>
          <w:rFonts w:cs="Arial"/>
          <w:szCs w:val="18"/>
        </w:rPr>
        <w:tab/>
      </w:r>
      <w:r w:rsidRPr="00161170">
        <w:rPr>
          <w:rFonts w:cs="Arial"/>
          <w:szCs w:val="18"/>
        </w:rPr>
        <w:tab/>
      </w:r>
      <w:r w:rsidRPr="00161170">
        <w:rPr>
          <w:bCs/>
          <w:noProof/>
          <w:szCs w:val="18"/>
          <w:highlight w:val="yellow"/>
        </w:rPr>
        <w:fldChar w:fldCharType="begin">
          <w:ffData>
            <w:name w:val="Text1"/>
            <w:enabled/>
            <w:calcOnExit w:val="0"/>
            <w:textInput>
              <w:default w:val="[DOPLNÍ DODAVATEL]"/>
            </w:textInput>
          </w:ffData>
        </w:fldChar>
      </w:r>
      <w:r w:rsidRPr="00161170">
        <w:rPr>
          <w:bCs/>
          <w:noProof/>
          <w:szCs w:val="18"/>
          <w:highlight w:val="yellow"/>
        </w:rPr>
        <w:instrText xml:space="preserve"> FORMTEXT </w:instrText>
      </w:r>
      <w:r w:rsidRPr="00161170">
        <w:rPr>
          <w:bCs/>
          <w:noProof/>
          <w:szCs w:val="18"/>
          <w:highlight w:val="yellow"/>
        </w:rPr>
      </w:r>
      <w:r w:rsidRPr="00161170">
        <w:rPr>
          <w:bCs/>
          <w:noProof/>
          <w:szCs w:val="18"/>
          <w:highlight w:val="yellow"/>
        </w:rPr>
        <w:fldChar w:fldCharType="separate"/>
      </w:r>
      <w:r w:rsidRPr="00161170">
        <w:rPr>
          <w:bCs/>
          <w:noProof/>
          <w:szCs w:val="18"/>
          <w:highlight w:val="yellow"/>
        </w:rPr>
        <w:t>[DOPLNÍ DODAVATEL]</w:t>
      </w:r>
      <w:r w:rsidRPr="00161170">
        <w:rPr>
          <w:bCs/>
          <w:noProof/>
          <w:szCs w:val="18"/>
          <w:highlight w:val="yellow"/>
        </w:rPr>
        <w:fldChar w:fldCharType="end"/>
      </w:r>
    </w:p>
    <w:p w14:paraId="1E5B321D" w14:textId="77777777" w:rsidR="007B046B" w:rsidRPr="00161170" w:rsidRDefault="007B046B" w:rsidP="007B046B">
      <w:pPr>
        <w:tabs>
          <w:tab w:val="left" w:pos="2160"/>
          <w:tab w:val="num" w:pos="2835"/>
        </w:tabs>
        <w:spacing w:line="240" w:lineRule="auto"/>
        <w:ind w:left="2832"/>
        <w:jc w:val="both"/>
        <w:rPr>
          <w:rFonts w:cs="Arial"/>
          <w:szCs w:val="18"/>
        </w:rPr>
      </w:pPr>
      <w:r w:rsidRPr="00161170">
        <w:rPr>
          <w:rFonts w:cs="Arial"/>
          <w:szCs w:val="18"/>
        </w:rPr>
        <w:t>zápis v OR:</w:t>
      </w:r>
      <w:r w:rsidRPr="00161170">
        <w:rPr>
          <w:rFonts w:cs="Arial"/>
          <w:szCs w:val="18"/>
        </w:rPr>
        <w:tab/>
      </w:r>
      <w:r w:rsidRPr="00161170">
        <w:rPr>
          <w:rFonts w:cs="Arial"/>
          <w:szCs w:val="18"/>
        </w:rPr>
        <w:tab/>
      </w:r>
      <w:proofErr w:type="gramStart"/>
      <w:r w:rsidRPr="00161170">
        <w:rPr>
          <w:szCs w:val="18"/>
        </w:rPr>
        <w:t>vedeném</w:t>
      </w:r>
      <w:proofErr w:type="gramEnd"/>
      <w:r w:rsidRPr="00161170">
        <w:rPr>
          <w:szCs w:val="18"/>
        </w:rPr>
        <w:t xml:space="preserve"> </w:t>
      </w:r>
      <w:r w:rsidRPr="00161170">
        <w:rPr>
          <w:bCs/>
          <w:noProof/>
          <w:szCs w:val="18"/>
          <w:highlight w:val="yellow"/>
        </w:rPr>
        <w:fldChar w:fldCharType="begin">
          <w:ffData>
            <w:name w:val="Text1"/>
            <w:enabled/>
            <w:calcOnExit w:val="0"/>
            <w:textInput>
              <w:default w:val="[DOPLNÍ DODAVATEL]"/>
            </w:textInput>
          </w:ffData>
        </w:fldChar>
      </w:r>
      <w:r w:rsidRPr="00161170">
        <w:rPr>
          <w:bCs/>
          <w:noProof/>
          <w:szCs w:val="18"/>
          <w:highlight w:val="yellow"/>
        </w:rPr>
        <w:instrText xml:space="preserve"> FORMTEXT </w:instrText>
      </w:r>
      <w:r w:rsidRPr="00161170">
        <w:rPr>
          <w:bCs/>
          <w:noProof/>
          <w:szCs w:val="18"/>
          <w:highlight w:val="yellow"/>
        </w:rPr>
      </w:r>
      <w:r w:rsidRPr="00161170">
        <w:rPr>
          <w:bCs/>
          <w:noProof/>
          <w:szCs w:val="18"/>
          <w:highlight w:val="yellow"/>
        </w:rPr>
        <w:fldChar w:fldCharType="separate"/>
      </w:r>
      <w:r w:rsidRPr="00161170">
        <w:rPr>
          <w:bCs/>
          <w:noProof/>
          <w:szCs w:val="18"/>
          <w:highlight w:val="yellow"/>
        </w:rPr>
        <w:t>[DOPLNÍ DODAVATEL]</w:t>
      </w:r>
      <w:r w:rsidRPr="00161170">
        <w:rPr>
          <w:bCs/>
          <w:noProof/>
          <w:szCs w:val="18"/>
          <w:highlight w:val="yellow"/>
        </w:rPr>
        <w:fldChar w:fldCharType="end"/>
      </w:r>
      <w:r w:rsidRPr="00161170">
        <w:rPr>
          <w:szCs w:val="18"/>
        </w:rPr>
        <w:t xml:space="preserve"> soudem v </w:t>
      </w:r>
      <w:r w:rsidRPr="00161170">
        <w:rPr>
          <w:bCs/>
          <w:noProof/>
          <w:szCs w:val="18"/>
          <w:highlight w:val="yellow"/>
        </w:rPr>
        <w:fldChar w:fldCharType="begin">
          <w:ffData>
            <w:name w:val="Text1"/>
            <w:enabled/>
            <w:calcOnExit w:val="0"/>
            <w:textInput>
              <w:default w:val="[DOPLNÍ DODAVATEL]"/>
            </w:textInput>
          </w:ffData>
        </w:fldChar>
      </w:r>
      <w:r w:rsidRPr="00161170">
        <w:rPr>
          <w:bCs/>
          <w:noProof/>
          <w:szCs w:val="18"/>
          <w:highlight w:val="yellow"/>
        </w:rPr>
        <w:instrText xml:space="preserve"> FORMTEXT </w:instrText>
      </w:r>
      <w:r w:rsidRPr="00161170">
        <w:rPr>
          <w:bCs/>
          <w:noProof/>
          <w:szCs w:val="18"/>
          <w:highlight w:val="yellow"/>
        </w:rPr>
      </w:r>
      <w:r w:rsidRPr="00161170">
        <w:rPr>
          <w:bCs/>
          <w:noProof/>
          <w:szCs w:val="18"/>
          <w:highlight w:val="yellow"/>
        </w:rPr>
        <w:fldChar w:fldCharType="separate"/>
      </w:r>
      <w:r w:rsidRPr="00161170">
        <w:rPr>
          <w:bCs/>
          <w:noProof/>
          <w:szCs w:val="18"/>
          <w:highlight w:val="yellow"/>
        </w:rPr>
        <w:t>[DOPLNÍ DODAVATEL]</w:t>
      </w:r>
      <w:r w:rsidRPr="00161170">
        <w:rPr>
          <w:bCs/>
          <w:noProof/>
          <w:szCs w:val="18"/>
          <w:highlight w:val="yellow"/>
        </w:rPr>
        <w:fldChar w:fldCharType="end"/>
      </w:r>
      <w:r w:rsidRPr="00161170">
        <w:rPr>
          <w:szCs w:val="18"/>
        </w:rPr>
        <w:t xml:space="preserve"> v oddíle </w:t>
      </w:r>
      <w:r w:rsidRPr="00161170">
        <w:rPr>
          <w:bCs/>
          <w:noProof/>
          <w:szCs w:val="18"/>
          <w:highlight w:val="yellow"/>
        </w:rPr>
        <w:fldChar w:fldCharType="begin">
          <w:ffData>
            <w:name w:val="Text1"/>
            <w:enabled/>
            <w:calcOnExit w:val="0"/>
            <w:textInput>
              <w:default w:val="[DOPLNÍ DODAVATEL]"/>
            </w:textInput>
          </w:ffData>
        </w:fldChar>
      </w:r>
      <w:r w:rsidRPr="00161170">
        <w:rPr>
          <w:bCs/>
          <w:noProof/>
          <w:szCs w:val="18"/>
          <w:highlight w:val="yellow"/>
        </w:rPr>
        <w:instrText xml:space="preserve"> FORMTEXT </w:instrText>
      </w:r>
      <w:r w:rsidRPr="00161170">
        <w:rPr>
          <w:bCs/>
          <w:noProof/>
          <w:szCs w:val="18"/>
          <w:highlight w:val="yellow"/>
        </w:rPr>
      </w:r>
      <w:r w:rsidRPr="00161170">
        <w:rPr>
          <w:bCs/>
          <w:noProof/>
          <w:szCs w:val="18"/>
          <w:highlight w:val="yellow"/>
        </w:rPr>
        <w:fldChar w:fldCharType="separate"/>
      </w:r>
      <w:r w:rsidRPr="00161170">
        <w:rPr>
          <w:bCs/>
          <w:noProof/>
          <w:szCs w:val="18"/>
          <w:highlight w:val="yellow"/>
        </w:rPr>
        <w:t>[DOPLNÍ DODAVATEL]</w:t>
      </w:r>
      <w:r w:rsidRPr="00161170">
        <w:rPr>
          <w:bCs/>
          <w:noProof/>
          <w:szCs w:val="18"/>
          <w:highlight w:val="yellow"/>
        </w:rPr>
        <w:fldChar w:fldCharType="end"/>
      </w:r>
      <w:r w:rsidRPr="00161170">
        <w:rPr>
          <w:szCs w:val="18"/>
        </w:rPr>
        <w:t xml:space="preserve"> vložce č. </w:t>
      </w:r>
      <w:r w:rsidRPr="00161170">
        <w:rPr>
          <w:bCs/>
          <w:noProof/>
          <w:szCs w:val="18"/>
          <w:highlight w:val="yellow"/>
        </w:rPr>
        <w:fldChar w:fldCharType="begin">
          <w:ffData>
            <w:name w:val="Text1"/>
            <w:enabled/>
            <w:calcOnExit w:val="0"/>
            <w:textInput>
              <w:default w:val="[DOPLNÍ DODAVATEL]"/>
            </w:textInput>
          </w:ffData>
        </w:fldChar>
      </w:r>
      <w:r w:rsidRPr="00161170">
        <w:rPr>
          <w:bCs/>
          <w:noProof/>
          <w:szCs w:val="18"/>
          <w:highlight w:val="yellow"/>
        </w:rPr>
        <w:instrText xml:space="preserve"> FORMTEXT </w:instrText>
      </w:r>
      <w:r w:rsidRPr="00161170">
        <w:rPr>
          <w:bCs/>
          <w:noProof/>
          <w:szCs w:val="18"/>
          <w:highlight w:val="yellow"/>
        </w:rPr>
      </w:r>
      <w:r w:rsidRPr="00161170">
        <w:rPr>
          <w:bCs/>
          <w:noProof/>
          <w:szCs w:val="18"/>
          <w:highlight w:val="yellow"/>
        </w:rPr>
        <w:fldChar w:fldCharType="separate"/>
      </w:r>
      <w:r w:rsidRPr="00161170">
        <w:rPr>
          <w:bCs/>
          <w:noProof/>
          <w:szCs w:val="18"/>
          <w:highlight w:val="yellow"/>
        </w:rPr>
        <w:t>[DOPLNÍ DODAVATEL]</w:t>
      </w:r>
      <w:r w:rsidRPr="00161170">
        <w:rPr>
          <w:bCs/>
          <w:noProof/>
          <w:szCs w:val="18"/>
          <w:highlight w:val="yellow"/>
        </w:rPr>
        <w:fldChar w:fldCharType="end"/>
      </w:r>
      <w:r w:rsidRPr="00161170">
        <w:rPr>
          <w:szCs w:val="18"/>
        </w:rPr>
        <w:t>,</w:t>
      </w:r>
    </w:p>
    <w:p w14:paraId="2B9E4872" w14:textId="77777777" w:rsidR="007B046B" w:rsidRPr="00161170" w:rsidRDefault="007B046B" w:rsidP="007B046B">
      <w:pPr>
        <w:tabs>
          <w:tab w:val="left" w:pos="2160"/>
          <w:tab w:val="num" w:pos="2835"/>
        </w:tabs>
        <w:spacing w:line="240" w:lineRule="auto"/>
        <w:rPr>
          <w:rFonts w:cs="Arial"/>
          <w:szCs w:val="18"/>
        </w:rPr>
      </w:pPr>
      <w:r w:rsidRPr="00161170">
        <w:rPr>
          <w:rFonts w:cs="Arial"/>
          <w:szCs w:val="18"/>
        </w:rPr>
        <w:t>bankovní spojení:</w:t>
      </w:r>
      <w:r w:rsidRPr="00161170">
        <w:rPr>
          <w:rFonts w:cs="Arial"/>
          <w:szCs w:val="18"/>
        </w:rPr>
        <w:tab/>
      </w:r>
      <w:r w:rsidRPr="00161170">
        <w:rPr>
          <w:rFonts w:cs="Arial"/>
          <w:szCs w:val="18"/>
        </w:rPr>
        <w:tab/>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724E19F3" w14:textId="77777777" w:rsidR="007B046B" w:rsidRPr="00161170" w:rsidRDefault="007B046B" w:rsidP="007B046B">
      <w:pPr>
        <w:tabs>
          <w:tab w:val="left" w:pos="2160"/>
          <w:tab w:val="num" w:pos="2835"/>
        </w:tabs>
        <w:spacing w:line="240" w:lineRule="auto"/>
        <w:rPr>
          <w:rFonts w:cs="Arial"/>
          <w:szCs w:val="18"/>
        </w:rPr>
      </w:pPr>
      <w:r w:rsidRPr="00161170">
        <w:rPr>
          <w:rFonts w:cs="Arial"/>
          <w:szCs w:val="18"/>
        </w:rPr>
        <w:t xml:space="preserve">číslo účtu: </w:t>
      </w:r>
      <w:r w:rsidRPr="00161170">
        <w:rPr>
          <w:rFonts w:cs="Arial"/>
          <w:szCs w:val="18"/>
        </w:rPr>
        <w:tab/>
      </w:r>
      <w:r w:rsidRPr="00161170">
        <w:rPr>
          <w:rFonts w:cs="Arial"/>
          <w:szCs w:val="18"/>
        </w:rPr>
        <w:tab/>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394665A1" w14:textId="77777777" w:rsidR="007B046B" w:rsidRPr="00161170" w:rsidRDefault="007B046B" w:rsidP="007B046B">
      <w:pPr>
        <w:tabs>
          <w:tab w:val="left" w:pos="2160"/>
          <w:tab w:val="num" w:pos="2835"/>
        </w:tabs>
        <w:spacing w:line="240" w:lineRule="auto"/>
        <w:rPr>
          <w:bCs/>
          <w:szCs w:val="18"/>
        </w:rPr>
      </w:pPr>
      <w:r w:rsidRPr="00161170">
        <w:rPr>
          <w:rFonts w:cs="Arial"/>
          <w:szCs w:val="18"/>
        </w:rPr>
        <w:t>datová schránka:</w:t>
      </w:r>
      <w:r w:rsidRPr="00161170">
        <w:rPr>
          <w:rFonts w:cs="Arial"/>
          <w:szCs w:val="18"/>
        </w:rPr>
        <w:tab/>
      </w:r>
      <w:r w:rsidRPr="00161170">
        <w:rPr>
          <w:rFonts w:cs="Arial"/>
          <w:szCs w:val="18"/>
        </w:rPr>
        <w:tab/>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5CB5B01F" w14:textId="77777777" w:rsidR="007B046B" w:rsidRPr="00C501C2" w:rsidRDefault="007B046B" w:rsidP="007B046B">
      <w:pPr>
        <w:tabs>
          <w:tab w:val="left" w:pos="2160"/>
          <w:tab w:val="num" w:pos="2835"/>
        </w:tabs>
        <w:ind w:hanging="720"/>
        <w:rPr>
          <w:rFonts w:cs="Arial"/>
          <w:szCs w:val="18"/>
        </w:rPr>
      </w:pPr>
    </w:p>
    <w:p w14:paraId="41327EE9" w14:textId="77777777" w:rsidR="007B046B" w:rsidRPr="00C501C2" w:rsidRDefault="007B046B" w:rsidP="007B046B">
      <w:pPr>
        <w:jc w:val="both"/>
        <w:rPr>
          <w:rFonts w:cs="Arial"/>
          <w:szCs w:val="18"/>
        </w:rPr>
      </w:pPr>
      <w:r w:rsidRPr="00C501C2">
        <w:rPr>
          <w:rFonts w:cs="Arial"/>
          <w:szCs w:val="18"/>
        </w:rPr>
        <w:t>(dále jen „</w:t>
      </w:r>
      <w:r w:rsidRPr="00C501C2">
        <w:rPr>
          <w:rFonts w:cs="Arial"/>
          <w:b/>
          <w:szCs w:val="18"/>
        </w:rPr>
        <w:t>Poskytovatel</w:t>
      </w:r>
      <w:r w:rsidRPr="00C501C2">
        <w:rPr>
          <w:rFonts w:cs="Arial"/>
          <w:szCs w:val="18"/>
        </w:rPr>
        <w:t>“)</w:t>
      </w:r>
    </w:p>
    <w:p w14:paraId="493B8ED4" w14:textId="77777777" w:rsidR="007B046B" w:rsidRPr="00C501C2" w:rsidRDefault="007B046B" w:rsidP="007B046B">
      <w:pPr>
        <w:jc w:val="both"/>
        <w:rPr>
          <w:rFonts w:cs="Arial"/>
          <w:szCs w:val="18"/>
        </w:rPr>
      </w:pPr>
    </w:p>
    <w:p w14:paraId="0CE34139" w14:textId="77777777" w:rsidR="007B046B" w:rsidRPr="00C501C2" w:rsidRDefault="007B046B" w:rsidP="007B046B">
      <w:pPr>
        <w:jc w:val="both"/>
        <w:rPr>
          <w:rFonts w:cs="Arial"/>
          <w:szCs w:val="18"/>
        </w:rPr>
      </w:pPr>
    </w:p>
    <w:p w14:paraId="0549D1E5" w14:textId="77777777" w:rsidR="007B046B" w:rsidRPr="00C501C2" w:rsidRDefault="007B046B" w:rsidP="007B046B">
      <w:pPr>
        <w:jc w:val="center"/>
        <w:rPr>
          <w:rFonts w:cs="Arial"/>
          <w:szCs w:val="18"/>
        </w:rPr>
      </w:pPr>
      <w:r w:rsidRPr="00C501C2">
        <w:rPr>
          <w:rFonts w:cs="Arial"/>
          <w:szCs w:val="18"/>
        </w:rPr>
        <w:t>(Objednatel a Poskytovatel dále společně označováni rovněž jako „</w:t>
      </w:r>
      <w:r w:rsidRPr="00C501C2">
        <w:rPr>
          <w:rFonts w:cs="Arial"/>
          <w:b/>
          <w:szCs w:val="18"/>
        </w:rPr>
        <w:t>Smluvní strany</w:t>
      </w:r>
      <w:r w:rsidRPr="00C501C2">
        <w:rPr>
          <w:rFonts w:cs="Arial"/>
          <w:szCs w:val="18"/>
        </w:rPr>
        <w:t>“ nebo jednotlivě jako „</w:t>
      </w:r>
      <w:r w:rsidRPr="00C501C2">
        <w:rPr>
          <w:rFonts w:cs="Arial"/>
          <w:b/>
          <w:szCs w:val="18"/>
        </w:rPr>
        <w:t>Smluvní strana</w:t>
      </w:r>
      <w:r w:rsidRPr="00C501C2">
        <w:rPr>
          <w:rFonts w:cs="Arial"/>
          <w:szCs w:val="18"/>
        </w:rPr>
        <w:t>“).</w:t>
      </w:r>
    </w:p>
    <w:p w14:paraId="18F5F448" w14:textId="77777777" w:rsidR="002C7265" w:rsidRDefault="002C7265" w:rsidP="00BA3225">
      <w:pPr>
        <w:suppressAutoHyphens/>
        <w:spacing w:before="0" w:after="0"/>
        <w:rPr>
          <w:szCs w:val="18"/>
        </w:rPr>
      </w:pPr>
      <w:r>
        <w:rPr>
          <w:szCs w:val="18"/>
        </w:rPr>
        <w:br w:type="page"/>
      </w:r>
    </w:p>
    <w:p w14:paraId="27B644DD" w14:textId="471A6BB3" w:rsidR="009464E9" w:rsidRPr="00F41384" w:rsidRDefault="00D414BE" w:rsidP="00BA3225">
      <w:pPr>
        <w:pStyle w:val="Nadpis1"/>
        <w:keepNext/>
        <w:suppressAutoHyphens/>
        <w:spacing w:before="360" w:after="120"/>
      </w:pPr>
      <w:bookmarkStart w:id="0" w:name="_Toc257991671"/>
      <w:r w:rsidRPr="00F41384">
        <w:lastRenderedPageBreak/>
        <w:t>Ú</w:t>
      </w:r>
      <w:r w:rsidR="00B04FC6">
        <w:t>vodní ustanovení</w:t>
      </w:r>
      <w:bookmarkEnd w:id="0"/>
    </w:p>
    <w:p w14:paraId="474BC027" w14:textId="490F305B" w:rsidR="009464E9" w:rsidRDefault="00A327F3" w:rsidP="00BA3225">
      <w:pPr>
        <w:pStyle w:val="Nadpis2"/>
        <w:numPr>
          <w:ilvl w:val="1"/>
          <w:numId w:val="2"/>
        </w:numPr>
        <w:tabs>
          <w:tab w:val="clear" w:pos="993"/>
        </w:tabs>
        <w:suppressAutoHyphens/>
        <w:ind w:left="709"/>
      </w:pPr>
      <w:bookmarkStart w:id="1" w:name="_Ref303888523"/>
      <w:r w:rsidRPr="00B50A4C">
        <w:t xml:space="preserve">Smluvní strany prohlašují, že </w:t>
      </w:r>
      <w:r w:rsidR="00D414BE" w:rsidRPr="00B50A4C">
        <w:t xml:space="preserve">jejich identifikační </w:t>
      </w:r>
      <w:r w:rsidRPr="00B50A4C">
        <w:t>údaje uvedené v</w:t>
      </w:r>
      <w:r w:rsidR="00D414BE" w:rsidRPr="00B50A4C">
        <w:t xml:space="preserve"> záhlaví </w:t>
      </w:r>
      <w:r w:rsidR="0031716E" w:rsidRPr="00B50A4C">
        <w:t>S</w:t>
      </w:r>
      <w:r w:rsidRPr="00B50A4C">
        <w:t>mlouvy jsou v souladu s</w:t>
      </w:r>
      <w:r w:rsidR="00ED4746">
        <w:t>e</w:t>
      </w:r>
      <w:r w:rsidRPr="00B50A4C">
        <w:t xml:space="preserve"> skutečností v době uzavření </w:t>
      </w:r>
      <w:r w:rsidR="008D0D33">
        <w:t>Smlouvy</w:t>
      </w:r>
      <w:r w:rsidRPr="00B50A4C">
        <w:t xml:space="preserve">. Smluvní strany se zavazují, že změny dotčených údajů oznámí </w:t>
      </w:r>
      <w:r w:rsidR="006B565A" w:rsidRPr="00B50A4C">
        <w:t xml:space="preserve">písemně </w:t>
      </w:r>
      <w:r w:rsidRPr="00B50A4C">
        <w:t xml:space="preserve">bez </w:t>
      </w:r>
      <w:r w:rsidR="00ED4746">
        <w:t xml:space="preserve">zbytečného odkladu </w:t>
      </w:r>
      <w:r w:rsidR="0046602A" w:rsidRPr="00B50A4C">
        <w:t>druhé S</w:t>
      </w:r>
      <w:r w:rsidRPr="00B50A4C">
        <w:t xml:space="preserve">mluvní straně. </w:t>
      </w:r>
      <w:bookmarkEnd w:id="1"/>
    </w:p>
    <w:p w14:paraId="1CDEC7E1" w14:textId="1AF3A3AC" w:rsidR="00092E6E" w:rsidRPr="00B50A4C" w:rsidRDefault="004573FF" w:rsidP="00BA3225">
      <w:pPr>
        <w:pStyle w:val="Nadpis2"/>
        <w:numPr>
          <w:ilvl w:val="1"/>
          <w:numId w:val="2"/>
        </w:numPr>
        <w:tabs>
          <w:tab w:val="clear" w:pos="993"/>
        </w:tabs>
        <w:suppressAutoHyphens/>
        <w:ind w:left="709"/>
      </w:pPr>
      <w:r>
        <w:t xml:space="preserve">Smlouva je uzavřena na základě výsledku výběrového řízení na veřejnou zakázku malého rozsahu s názvem: </w:t>
      </w:r>
      <w:r w:rsidRPr="004573FF">
        <w:t xml:space="preserve">Řešení </w:t>
      </w:r>
      <w:r w:rsidR="00A20F47">
        <w:t>pro řízení přístupu k síti</w:t>
      </w:r>
      <w:r>
        <w:t xml:space="preserve">, </w:t>
      </w:r>
      <w:r w:rsidRPr="00C501C2">
        <w:t xml:space="preserve">systémové číslo E-ZAK: </w:t>
      </w:r>
      <w:r w:rsidR="00A20F47" w:rsidRPr="00A20F47">
        <w:t>P20V00000127</w:t>
      </w:r>
      <w:r w:rsidR="006A069A" w:rsidRPr="00A20F47">
        <w:t xml:space="preserve"> </w:t>
      </w:r>
      <w:r w:rsidR="006A069A">
        <w:t>(dále jen „</w:t>
      </w:r>
      <w:r w:rsidR="006A069A" w:rsidRPr="004573FF">
        <w:rPr>
          <w:b/>
        </w:rPr>
        <w:t>veřejná zakázka</w:t>
      </w:r>
      <w:r w:rsidR="006A069A">
        <w:t>“)</w:t>
      </w:r>
      <w:r w:rsidR="00FF2778">
        <w:t xml:space="preserve">, </w:t>
      </w:r>
      <w:r w:rsidR="00FF2778" w:rsidRPr="00B50A4C">
        <w:t>neboť nabídka Poskytovatele byla v</w:t>
      </w:r>
      <w:r w:rsidR="00FF2778">
        <w:t>e výběrovém řízení na v</w:t>
      </w:r>
      <w:r w:rsidR="00FF2778" w:rsidRPr="00B50A4C">
        <w:t xml:space="preserve">eřejnou zakázku </w:t>
      </w:r>
      <w:r w:rsidR="00FF2778">
        <w:t>vybrána jako nejvhodnější.</w:t>
      </w:r>
      <w:r>
        <w:rPr>
          <w:rFonts w:cs="Arial"/>
        </w:rPr>
        <w:t xml:space="preserve"> </w:t>
      </w:r>
    </w:p>
    <w:p w14:paraId="5E4F6D9D" w14:textId="1FED7EE3" w:rsidR="00982329" w:rsidRDefault="00982329" w:rsidP="00BA3225">
      <w:pPr>
        <w:pStyle w:val="Nadpis2"/>
        <w:numPr>
          <w:ilvl w:val="1"/>
          <w:numId w:val="2"/>
        </w:numPr>
        <w:tabs>
          <w:tab w:val="clear" w:pos="993"/>
        </w:tabs>
        <w:suppressAutoHyphens/>
        <w:ind w:left="709"/>
      </w:pPr>
      <w:r>
        <w:t xml:space="preserve">Účelem Smlouvy je zajistit pro Objednatele centrální řešení systému pro </w:t>
      </w:r>
      <w:r w:rsidR="006635CA">
        <w:t>řízení přístupu k síti</w:t>
      </w:r>
      <w:r w:rsidR="00174581">
        <w:t xml:space="preserve"> tak, aby bylo</w:t>
      </w:r>
      <w:r>
        <w:t xml:space="preserve"> </w:t>
      </w:r>
      <w:r w:rsidR="006635CA">
        <w:t>plně funkční v rámci interního prostředí SZIF.</w:t>
      </w:r>
    </w:p>
    <w:p w14:paraId="640E6F7E" w14:textId="35858516" w:rsidR="006B565A" w:rsidRPr="00B50A4C" w:rsidRDefault="004C0928" w:rsidP="00BA3225">
      <w:pPr>
        <w:pStyle w:val="Nadpis2"/>
        <w:numPr>
          <w:ilvl w:val="1"/>
          <w:numId w:val="2"/>
        </w:numPr>
        <w:tabs>
          <w:tab w:val="clear" w:pos="993"/>
        </w:tabs>
        <w:suppressAutoHyphens/>
        <w:ind w:left="709"/>
      </w:pPr>
      <w:r w:rsidRPr="00B50A4C">
        <w:t xml:space="preserve">Poskytovatel prohlašuje, že se náležitě seznámil se všemi podklady, které byly součástí </w:t>
      </w:r>
      <w:r w:rsidR="009D7DF2">
        <w:t>zadávacích podmínek k veřejné zakázce</w:t>
      </w:r>
      <w:r w:rsidRPr="00B50A4C">
        <w:t xml:space="preserve"> a které stanoví požadavky na předmět plnění Smlouvy</w:t>
      </w:r>
      <w:r w:rsidR="006B565A" w:rsidRPr="00B50A4C">
        <w:t>, a že je odborně způsobilý ke splně</w:t>
      </w:r>
      <w:r w:rsidR="00780D36" w:rsidRPr="00B50A4C">
        <w:t xml:space="preserve">ní všech jeho závazků </w:t>
      </w:r>
      <w:r w:rsidR="00682CE4">
        <w:t>ze Smlouvy vyplývaj</w:t>
      </w:r>
      <w:bookmarkStart w:id="2" w:name="_GoBack"/>
      <w:bookmarkEnd w:id="2"/>
      <w:r w:rsidR="00682CE4">
        <w:t>ících.</w:t>
      </w:r>
    </w:p>
    <w:p w14:paraId="18D81343" w14:textId="32B5F77F" w:rsidR="009464E9" w:rsidRPr="00B50A4C" w:rsidRDefault="004C0928" w:rsidP="00BA3225">
      <w:pPr>
        <w:pStyle w:val="Nadpis2"/>
        <w:numPr>
          <w:ilvl w:val="1"/>
          <w:numId w:val="2"/>
        </w:numPr>
        <w:tabs>
          <w:tab w:val="clear" w:pos="993"/>
        </w:tabs>
        <w:suppressAutoHyphens/>
        <w:ind w:left="709"/>
      </w:pPr>
      <w:r w:rsidRPr="00B50A4C">
        <w:t xml:space="preserve">Poskytovatel se </w:t>
      </w:r>
      <w:r w:rsidR="006B565A" w:rsidRPr="00B50A4C">
        <w:t xml:space="preserve">dále </w:t>
      </w:r>
      <w:r w:rsidRPr="00B50A4C">
        <w:t xml:space="preserve">zavazuje, že </w:t>
      </w:r>
      <w:r w:rsidR="00682CE4">
        <w:t>předmět Smlouvy</w:t>
      </w:r>
      <w:r w:rsidR="002F4000" w:rsidRPr="00DF3B1E">
        <w:t xml:space="preserve"> bude realizovat </w:t>
      </w:r>
      <w:r w:rsidR="000B6C1B" w:rsidRPr="00DF3B1E">
        <w:t>v souladu s ve</w:t>
      </w:r>
      <w:r w:rsidR="00682CE4">
        <w:t>škerými požadavky obsaženými v zadávacích podmínkách</w:t>
      </w:r>
      <w:r w:rsidR="000B6C1B" w:rsidRPr="00DF3B1E">
        <w:t xml:space="preserve"> </w:t>
      </w:r>
      <w:r w:rsidR="00682CE4">
        <w:t xml:space="preserve">veřejné zakázky </w:t>
      </w:r>
      <w:r w:rsidR="000B6C1B" w:rsidRPr="00DF3B1E">
        <w:t>a v souladu s</w:t>
      </w:r>
      <w:r w:rsidR="00F32855" w:rsidRPr="00DF3B1E">
        <w:t> </w:t>
      </w:r>
      <w:r w:rsidR="00D06168">
        <w:t>přílohami</w:t>
      </w:r>
      <w:r w:rsidR="000B6C1B" w:rsidRPr="00DF3B1E">
        <w:t xml:space="preserve"> Smlouvy</w:t>
      </w:r>
      <w:r w:rsidR="00682CE4">
        <w:t>.</w:t>
      </w:r>
    </w:p>
    <w:p w14:paraId="775D7D7E" w14:textId="6C4853E0" w:rsidR="004C5C27" w:rsidRDefault="00E442C3" w:rsidP="00BA3225">
      <w:pPr>
        <w:pStyle w:val="Nadpis2"/>
        <w:numPr>
          <w:ilvl w:val="1"/>
          <w:numId w:val="2"/>
        </w:numPr>
        <w:tabs>
          <w:tab w:val="clear" w:pos="993"/>
        </w:tabs>
        <w:suppressAutoHyphens/>
        <w:ind w:left="709"/>
      </w:pPr>
      <w:r w:rsidRPr="00F41384">
        <w:t>Poskytovatel se zavazuje plnit předmět Smlouvy v</w:t>
      </w:r>
      <w:r w:rsidR="00ED686D">
        <w:t> </w:t>
      </w:r>
      <w:r w:rsidRPr="00F41384">
        <w:t>souladu s</w:t>
      </w:r>
      <w:r w:rsidR="00ED686D">
        <w:t> </w:t>
      </w:r>
      <w:r w:rsidRPr="00F41384">
        <w:t>platnými právními předpisy, jakož i v souladu se všemi normami obsahujícími technické specifikace a</w:t>
      </w:r>
      <w:r w:rsidR="00ED686D">
        <w:t xml:space="preserve"> </w:t>
      </w:r>
      <w:r w:rsidRPr="00F41384">
        <w:t>technická řešení, technické a</w:t>
      </w:r>
      <w:r w:rsidR="00ED686D">
        <w:t xml:space="preserve"> </w:t>
      </w:r>
      <w:r w:rsidRPr="00F41384">
        <w:t xml:space="preserve">technologické postupy nebo jiná určující </w:t>
      </w:r>
      <w:r w:rsidR="00E107BA" w:rsidRPr="00F41384">
        <w:t>kritéria</w:t>
      </w:r>
      <w:r w:rsidRPr="00F41384">
        <w:t xml:space="preserve"> k</w:t>
      </w:r>
      <w:r w:rsidR="00ED686D">
        <w:t> </w:t>
      </w:r>
      <w:r w:rsidRPr="00F41384">
        <w:t>zajištění, že postupy a služby</w:t>
      </w:r>
      <w:r w:rsidR="00B34B06" w:rsidRPr="00F41384">
        <w:t>, případně materiály či výrobky,</w:t>
      </w:r>
      <w:r w:rsidR="00F32855">
        <w:t xml:space="preserve"> vyhovují předmětu Smlouvy a </w:t>
      </w:r>
      <w:r w:rsidRPr="00F41384">
        <w:t>veškerým zadávacím podmínkám Veřejné zakázky.</w:t>
      </w:r>
      <w:r w:rsidR="00D651AC" w:rsidRPr="00F41384">
        <w:t xml:space="preserve"> Poskytovatel se dále zavazuje, že</w:t>
      </w:r>
    </w:p>
    <w:p w14:paraId="082232AA" w14:textId="6ADCA2AE" w:rsidR="004C5C27" w:rsidRPr="00927434" w:rsidRDefault="004C5C27" w:rsidP="00BA3225">
      <w:pPr>
        <w:pStyle w:val="Nadpis3"/>
        <w:numPr>
          <w:ilvl w:val="2"/>
          <w:numId w:val="2"/>
        </w:numPr>
        <w:tabs>
          <w:tab w:val="clear" w:pos="2127"/>
        </w:tabs>
        <w:suppressAutoHyphens/>
        <w:ind w:left="1418"/>
        <w:rPr>
          <w:b/>
        </w:rPr>
      </w:pPr>
      <w:r w:rsidRPr="00927434">
        <w:t xml:space="preserve">jím poskytnuté plnění dle Smlouvy bude </w:t>
      </w:r>
      <w:r w:rsidR="00DE4C6F">
        <w:t>v souladu s</w:t>
      </w:r>
      <w:r>
        <w:t xml:space="preserve"> </w:t>
      </w:r>
      <w:r w:rsidRPr="00927434">
        <w:t>požadavky na informační systémy dle zákona č.</w:t>
      </w:r>
      <w:r w:rsidR="00F32855">
        <w:t> </w:t>
      </w:r>
      <w:r w:rsidRPr="00927434">
        <w:t>365/2000 Sb., o informačních systémech veřejné správy, ve znění pozdějších předpisů</w:t>
      </w:r>
      <w:r w:rsidR="00F32855">
        <w:t>,</w:t>
      </w:r>
      <w:r w:rsidRPr="00927434">
        <w:t xml:space="preserve"> a </w:t>
      </w:r>
      <w:r w:rsidR="00CB3097">
        <w:t>v</w:t>
      </w:r>
      <w:r w:rsidR="00F32855">
        <w:t> </w:t>
      </w:r>
      <w:r>
        <w:t>příslušných</w:t>
      </w:r>
      <w:r w:rsidRPr="00927434">
        <w:t xml:space="preserve"> prováděcích předpis</w:t>
      </w:r>
      <w:r w:rsidR="00CB3097">
        <w:t>ech</w:t>
      </w:r>
      <w:r w:rsidRPr="00927434">
        <w:t>,</w:t>
      </w:r>
    </w:p>
    <w:p w14:paraId="06A602EE" w14:textId="5ABB3511" w:rsidR="006E1205" w:rsidRDefault="004C5C27" w:rsidP="00BA3225">
      <w:pPr>
        <w:pStyle w:val="Nadpis3"/>
        <w:numPr>
          <w:ilvl w:val="2"/>
          <w:numId w:val="2"/>
        </w:numPr>
        <w:tabs>
          <w:tab w:val="clear" w:pos="2127"/>
        </w:tabs>
        <w:suppressAutoHyphens/>
        <w:ind w:left="1418"/>
      </w:pPr>
      <w:r w:rsidRPr="00927434">
        <w:t>jím poskytnuté plnění dle Smlouvy bude splňovat podmínky a požadavky na bezpečnost informačních systémů dle normy ČSN ISO/IEC 27001 v</w:t>
      </w:r>
      <w:r>
        <w:t> </w:t>
      </w:r>
      <w:r w:rsidRPr="00927434">
        <w:t>souladu se závazky Objednatele vyplývajícími z</w:t>
      </w:r>
      <w:r>
        <w:t> </w:t>
      </w:r>
      <w:r w:rsidRPr="00927434">
        <w:t>nařízení Evropského parlamentu a Rady (EU) č.</w:t>
      </w:r>
      <w:r>
        <w:t> </w:t>
      </w:r>
      <w:r w:rsidRPr="00927434">
        <w:t>1306/2013 ze dne 17.</w:t>
      </w:r>
      <w:r>
        <w:t> </w:t>
      </w:r>
      <w:r w:rsidRPr="00927434">
        <w:t>prosince 2013 a nařízení Komise v</w:t>
      </w:r>
      <w:r>
        <w:t> </w:t>
      </w:r>
      <w:r w:rsidRPr="00927434">
        <w:t>přenesené pravomoci (EU) č.</w:t>
      </w:r>
      <w:r>
        <w:t> </w:t>
      </w:r>
      <w:r w:rsidRPr="00927434">
        <w:t>907/2014 ze dne 11.</w:t>
      </w:r>
      <w:r>
        <w:t> </w:t>
      </w:r>
      <w:r w:rsidRPr="00927434">
        <w:t>března 2014</w:t>
      </w:r>
      <w:r>
        <w:t xml:space="preserve"> a </w:t>
      </w:r>
      <w:r w:rsidRPr="00846C51">
        <w:t>prováděcího nařízení Komise (EU) č.</w:t>
      </w:r>
      <w:r>
        <w:t> </w:t>
      </w:r>
      <w:r w:rsidRPr="00846C51">
        <w:t>908/2014</w:t>
      </w:r>
      <w:r w:rsidR="006E1205">
        <w:t>,</w:t>
      </w:r>
    </w:p>
    <w:p w14:paraId="5B38C5BA" w14:textId="15CA4181" w:rsidR="004C5C27" w:rsidRDefault="006E1205" w:rsidP="00BA3225">
      <w:pPr>
        <w:pStyle w:val="Nadpis3"/>
        <w:numPr>
          <w:ilvl w:val="2"/>
          <w:numId w:val="2"/>
        </w:numPr>
        <w:tabs>
          <w:tab w:val="clear" w:pos="2127"/>
        </w:tabs>
        <w:suppressAutoHyphens/>
        <w:ind w:left="1418"/>
      </w:pPr>
      <w:r>
        <w:t>jím poskytnuté plnění dle Smlouvy bude splňovat podmínky a požadavky stanovené v zákoně č.</w:t>
      </w:r>
      <w:r w:rsidR="00ED686D">
        <w:t> </w:t>
      </w:r>
      <w:r>
        <w:t>181/2014 Sb., o</w:t>
      </w:r>
      <w:r w:rsidR="00F32855">
        <w:t> </w:t>
      </w:r>
      <w:r>
        <w:t>kybernetické bezpečnosti</w:t>
      </w:r>
      <w:r w:rsidR="00AB0415" w:rsidRPr="00AB0415">
        <w:t xml:space="preserve"> </w:t>
      </w:r>
      <w:r w:rsidR="00AB0415">
        <w:t>a o</w:t>
      </w:r>
      <w:r w:rsidR="00F32855">
        <w:t> </w:t>
      </w:r>
      <w:r w:rsidR="00AB0415">
        <w:t>změně souvisejících zákonů (zákon o kybernetické bezpečnosti)</w:t>
      </w:r>
      <w:r>
        <w:t>, ve znění pozdějších předpisů</w:t>
      </w:r>
      <w:r w:rsidR="00CB3097">
        <w:t>,</w:t>
      </w:r>
      <w:r>
        <w:t xml:space="preserve"> a </w:t>
      </w:r>
      <w:r w:rsidR="00CB3097">
        <w:t>v</w:t>
      </w:r>
      <w:r w:rsidR="00F32855">
        <w:t> </w:t>
      </w:r>
      <w:r>
        <w:t>příslušných prováděcích předpis</w:t>
      </w:r>
      <w:r w:rsidR="00CB3097">
        <w:t>ech</w:t>
      </w:r>
      <w:r w:rsidR="007F4DFF">
        <w:t>,</w:t>
      </w:r>
    </w:p>
    <w:p w14:paraId="0FBAFF46" w14:textId="6EF49E69" w:rsidR="007F4DFF" w:rsidRDefault="007F4DFF" w:rsidP="0097612D">
      <w:pPr>
        <w:pStyle w:val="Nadpis3"/>
        <w:tabs>
          <w:tab w:val="clear" w:pos="2127"/>
        </w:tabs>
        <w:suppressAutoHyphens/>
        <w:ind w:left="1418"/>
      </w:pPr>
      <w:r w:rsidRPr="0081116D">
        <w:t>bude poskytovat plnění dle Smlouvy v souladu s</w:t>
      </w:r>
      <w:r>
        <w:t xml:space="preserve"> touto </w:t>
      </w:r>
      <w:r w:rsidRPr="0081116D">
        <w:t>Smlouvou</w:t>
      </w:r>
      <w:r>
        <w:t xml:space="preserve"> a veškerými jejími přílohami</w:t>
      </w:r>
      <w:r w:rsidRPr="0081116D">
        <w:t xml:space="preserve"> a českými i evropskými právními předpisy platnými a</w:t>
      </w:r>
      <w:r w:rsidR="0097612D">
        <w:t> </w:t>
      </w:r>
      <w:r w:rsidRPr="0081116D">
        <w:t>účinnými v</w:t>
      </w:r>
      <w:r w:rsidR="0097612D">
        <w:t> </w:t>
      </w:r>
      <w:r w:rsidRPr="0081116D">
        <w:t>době poskytování plnění</w:t>
      </w:r>
      <w:r>
        <w:t xml:space="preserve"> dle Smlouvy</w:t>
      </w:r>
      <w:r w:rsidRPr="0081116D">
        <w:t>.</w:t>
      </w:r>
    </w:p>
    <w:p w14:paraId="09C7DE9E" w14:textId="2CC22DE8" w:rsidR="009464E9" w:rsidRPr="00B50A4C" w:rsidRDefault="00A327F3" w:rsidP="00BA3225">
      <w:pPr>
        <w:pStyle w:val="Nadpis1"/>
        <w:keepNext/>
        <w:suppressAutoHyphens/>
        <w:spacing w:before="360" w:after="120"/>
      </w:pPr>
      <w:bookmarkStart w:id="3" w:name="_Ref303883478"/>
      <w:bookmarkStart w:id="4" w:name="_Toc257991673"/>
      <w:r w:rsidRPr="00B50A4C">
        <w:t xml:space="preserve">Předmět </w:t>
      </w:r>
      <w:r w:rsidR="00EE3BDB">
        <w:t>S</w:t>
      </w:r>
      <w:r w:rsidRPr="00B50A4C">
        <w:t>mlouvy</w:t>
      </w:r>
      <w:bookmarkEnd w:id="3"/>
      <w:bookmarkEnd w:id="4"/>
    </w:p>
    <w:p w14:paraId="1D203DBF" w14:textId="72CF348A" w:rsidR="00EE3BDB" w:rsidRDefault="00A327F3" w:rsidP="00BA3225">
      <w:pPr>
        <w:pStyle w:val="Nadpis2"/>
        <w:keepNext/>
        <w:numPr>
          <w:ilvl w:val="1"/>
          <w:numId w:val="2"/>
        </w:numPr>
        <w:tabs>
          <w:tab w:val="clear" w:pos="993"/>
        </w:tabs>
        <w:suppressAutoHyphens/>
        <w:ind w:left="709"/>
      </w:pPr>
      <w:bookmarkStart w:id="5" w:name="_Toc323574602"/>
      <w:bookmarkStart w:id="6" w:name="_Toc323574637"/>
      <w:bookmarkStart w:id="7" w:name="_Toc323709544"/>
      <w:bookmarkStart w:id="8" w:name="_Toc366047414"/>
      <w:bookmarkStart w:id="9" w:name="_Předmětem_této_Smlouvy"/>
      <w:bookmarkStart w:id="10" w:name="_Ref504558093"/>
      <w:bookmarkStart w:id="11" w:name="_Ref243442570"/>
      <w:bookmarkEnd w:id="5"/>
      <w:bookmarkEnd w:id="6"/>
      <w:bookmarkEnd w:id="7"/>
      <w:bookmarkEnd w:id="8"/>
      <w:bookmarkEnd w:id="9"/>
      <w:r w:rsidRPr="00B50A4C">
        <w:t xml:space="preserve">Předmětem </w:t>
      </w:r>
      <w:r w:rsidR="005406E2" w:rsidRPr="00B50A4C">
        <w:t>S</w:t>
      </w:r>
      <w:r w:rsidRPr="00B50A4C">
        <w:t>mlouvy je závazek Poskytovatele</w:t>
      </w:r>
      <w:bookmarkEnd w:id="10"/>
      <w:r w:rsidRPr="00B50A4C">
        <w:t xml:space="preserve"> </w:t>
      </w:r>
    </w:p>
    <w:p w14:paraId="2A066141" w14:textId="0937FB27" w:rsidR="00721153" w:rsidRPr="00721153" w:rsidRDefault="00CC4E60" w:rsidP="00721153">
      <w:pPr>
        <w:pStyle w:val="Nadpis3"/>
        <w:tabs>
          <w:tab w:val="clear" w:pos="2127"/>
        </w:tabs>
        <w:suppressAutoHyphens/>
        <w:ind w:left="1418"/>
      </w:pPr>
      <w:bookmarkStart w:id="12" w:name="_Ref504557623"/>
      <w:bookmarkStart w:id="13" w:name="_Ref504586873"/>
      <w:bookmarkStart w:id="14" w:name="_Ref507590273"/>
      <w:r w:rsidRPr="005D1663">
        <w:t>d</w:t>
      </w:r>
      <w:r w:rsidR="00EE3BDB" w:rsidRPr="005D1663">
        <w:t xml:space="preserve">odat </w:t>
      </w:r>
      <w:r w:rsidRPr="005D1663">
        <w:t xml:space="preserve">Objednateli </w:t>
      </w:r>
      <w:bookmarkEnd w:id="12"/>
      <w:r w:rsidR="007C7FF4">
        <w:t>kompletní řešení cen</w:t>
      </w:r>
      <w:r w:rsidR="00474BF3">
        <w:t>trálního řízení přístupu k</w:t>
      </w:r>
      <w:r w:rsidR="00987113">
        <w:t xml:space="preserve"> síti</w:t>
      </w:r>
      <w:r w:rsidR="007C7FF4" w:rsidRPr="00721153">
        <w:t xml:space="preserve"> Objednatele pomocí protokolu 802.1X </w:t>
      </w:r>
      <w:r w:rsidR="007C7FF4">
        <w:t xml:space="preserve">dle technických a </w:t>
      </w:r>
      <w:r w:rsidR="00100D33" w:rsidRPr="005D1663">
        <w:t>funkční</w:t>
      </w:r>
      <w:r w:rsidR="007C7FF4">
        <w:t>ch vlastností uvedených</w:t>
      </w:r>
      <w:r w:rsidR="00100D33" w:rsidRPr="005D1663">
        <w:t xml:space="preserve"> v</w:t>
      </w:r>
      <w:r w:rsidR="00074293">
        <w:t> Příloze č.</w:t>
      </w:r>
      <w:r w:rsidR="003D4B80">
        <w:t xml:space="preserve"> </w:t>
      </w:r>
      <w:r w:rsidR="0050487E">
        <w:t>1</w:t>
      </w:r>
      <w:r w:rsidR="003D4B80">
        <w:t xml:space="preserve"> Smlouvy</w:t>
      </w:r>
      <w:r w:rsidR="00100D33" w:rsidRPr="005D1663">
        <w:t>, a to</w:t>
      </w:r>
      <w:r w:rsidRPr="005D1663">
        <w:t xml:space="preserve"> </w:t>
      </w:r>
      <w:r w:rsidR="00D94A13" w:rsidRPr="005D1663">
        <w:t xml:space="preserve">včetně služeb </w:t>
      </w:r>
      <w:r w:rsidR="00885EF1" w:rsidRPr="005D1663">
        <w:t xml:space="preserve">přímo </w:t>
      </w:r>
      <w:r w:rsidR="00D94A13" w:rsidRPr="005D1663">
        <w:t>souvisejících s</w:t>
      </w:r>
      <w:r w:rsidR="00D06168">
        <w:t xml:space="preserve"> touto </w:t>
      </w:r>
      <w:r w:rsidR="000D05F5" w:rsidRPr="005D1663">
        <w:t>d</w:t>
      </w:r>
      <w:r w:rsidR="00D94A13" w:rsidRPr="005D1663">
        <w:t xml:space="preserve">odávkou </w:t>
      </w:r>
      <w:r w:rsidRPr="005D1663">
        <w:t>(</w:t>
      </w:r>
      <w:r w:rsidR="00885EF1" w:rsidRPr="008E07F3">
        <w:t xml:space="preserve">dále jen </w:t>
      </w:r>
      <w:r w:rsidRPr="005D1663">
        <w:t>„</w:t>
      </w:r>
      <w:r w:rsidR="00553937">
        <w:rPr>
          <w:b/>
        </w:rPr>
        <w:t>D</w:t>
      </w:r>
      <w:r w:rsidRPr="005D1663">
        <w:rPr>
          <w:b/>
        </w:rPr>
        <w:t>odávka</w:t>
      </w:r>
      <w:r w:rsidRPr="005D1663">
        <w:t>“);</w:t>
      </w:r>
      <w:bookmarkEnd w:id="13"/>
      <w:bookmarkEnd w:id="14"/>
    </w:p>
    <w:p w14:paraId="32A6AE6B" w14:textId="76F17F7C" w:rsidR="00A646BE" w:rsidRPr="005D1663" w:rsidRDefault="00593FBC" w:rsidP="00BA3225">
      <w:pPr>
        <w:pStyle w:val="Nadpis3"/>
        <w:tabs>
          <w:tab w:val="clear" w:pos="2127"/>
        </w:tabs>
        <w:suppressAutoHyphens/>
        <w:ind w:left="1418"/>
      </w:pPr>
      <w:bookmarkStart w:id="15" w:name="_Ref534700258"/>
      <w:r>
        <w:t xml:space="preserve">provést </w:t>
      </w:r>
      <w:r w:rsidR="008E07F3">
        <w:t>služby</w:t>
      </w:r>
      <w:r w:rsidR="002B088A">
        <w:t xml:space="preserve"> </w:t>
      </w:r>
      <w:r w:rsidR="009F17FC">
        <w:t xml:space="preserve">instalace, </w:t>
      </w:r>
      <w:r w:rsidR="00A646BE" w:rsidRPr="005D1663">
        <w:t>implementac</w:t>
      </w:r>
      <w:r w:rsidR="002B088A">
        <w:t>e</w:t>
      </w:r>
      <w:r w:rsidR="00A646BE" w:rsidRPr="005D1663">
        <w:t xml:space="preserve"> </w:t>
      </w:r>
      <w:r w:rsidR="00FA7DDE">
        <w:t xml:space="preserve">a konfigurace komponent </w:t>
      </w:r>
      <w:r w:rsidR="00DC195A" w:rsidRPr="00DC195A">
        <w:t xml:space="preserve">systému </w:t>
      </w:r>
      <w:r w:rsidR="00FA7DDE">
        <w:t>pro řízení přístupu k</w:t>
      </w:r>
      <w:r w:rsidR="000D3A4D">
        <w:t> </w:t>
      </w:r>
      <w:r w:rsidR="00FA7DDE">
        <w:t>síti</w:t>
      </w:r>
      <w:r w:rsidR="000D3A4D">
        <w:t xml:space="preserve">, </w:t>
      </w:r>
      <w:r w:rsidR="000D3A4D" w:rsidRPr="00721153">
        <w:t>jejich testování a uvedení do provozu</w:t>
      </w:r>
      <w:bookmarkEnd w:id="15"/>
      <w:r w:rsidR="0042176E">
        <w:t xml:space="preserve">, </w:t>
      </w:r>
      <w:r w:rsidR="00CF2826">
        <w:t>včetně</w:t>
      </w:r>
      <w:r w:rsidR="00DC3DDF">
        <w:t xml:space="preserve"> provedení n</w:t>
      </w:r>
      <w:r w:rsidR="002E3111">
        <w:t>a</w:t>
      </w:r>
      <w:r w:rsidR="00DC3DDF">
        <w:t>stavení dodávaného systému</w:t>
      </w:r>
      <w:r w:rsidR="008B3C64" w:rsidRPr="008B3C64">
        <w:t xml:space="preserve"> </w:t>
      </w:r>
      <w:r w:rsidR="008B3C64">
        <w:t xml:space="preserve">pro řízení přístupu k síti </w:t>
      </w:r>
      <w:r w:rsidR="00DC3DDF">
        <w:t>v prost</w:t>
      </w:r>
      <w:r w:rsidR="007722D0">
        <w:t>ř</w:t>
      </w:r>
      <w:r w:rsidR="00DC3DDF">
        <w:t xml:space="preserve">edí IS SZIF </w:t>
      </w:r>
      <w:r w:rsidR="003D4B80">
        <w:t xml:space="preserve">v rozsahu dle </w:t>
      </w:r>
      <w:r w:rsidR="003D4B80" w:rsidRPr="0050487E">
        <w:t xml:space="preserve">Přílohy č. </w:t>
      </w:r>
      <w:r w:rsidR="0050487E" w:rsidRPr="0050487E">
        <w:t>1</w:t>
      </w:r>
      <w:r w:rsidR="003D4B80" w:rsidRPr="0050487E">
        <w:t xml:space="preserve"> Smlouvy</w:t>
      </w:r>
      <w:r w:rsidR="003D4B80">
        <w:t xml:space="preserve"> a </w:t>
      </w:r>
      <w:r w:rsidR="00DC3DDF">
        <w:t>dle pokynů Objednatele</w:t>
      </w:r>
      <w:r w:rsidR="0042176E">
        <w:t xml:space="preserve"> (dále jen „</w:t>
      </w:r>
      <w:r w:rsidR="0042176E">
        <w:rPr>
          <w:b/>
        </w:rPr>
        <w:t>I</w:t>
      </w:r>
      <w:r w:rsidR="0042176E" w:rsidRPr="00C93479">
        <w:rPr>
          <w:b/>
        </w:rPr>
        <w:t>mplementace</w:t>
      </w:r>
      <w:r w:rsidR="0042176E">
        <w:t>“)</w:t>
      </w:r>
      <w:r w:rsidR="00DC3DDF">
        <w:t>,</w:t>
      </w:r>
    </w:p>
    <w:p w14:paraId="20124427" w14:textId="3487682A" w:rsidR="00EC05A4" w:rsidRDefault="00EC05A4" w:rsidP="00EC05A4">
      <w:pPr>
        <w:pStyle w:val="Nadpis3"/>
        <w:tabs>
          <w:tab w:val="clear" w:pos="2127"/>
        </w:tabs>
        <w:ind w:left="1418"/>
      </w:pPr>
      <w:r>
        <w:lastRenderedPageBreak/>
        <w:t xml:space="preserve">poskytovat služby podpory </w:t>
      </w:r>
      <w:r w:rsidR="007B628F">
        <w:t>výrobce (</w:t>
      </w:r>
      <w:proofErr w:type="spellStart"/>
      <w:r w:rsidR="007B628F">
        <w:t>maintenance</w:t>
      </w:r>
      <w:proofErr w:type="spellEnd"/>
      <w:r w:rsidR="007B628F">
        <w:t xml:space="preserve">) </w:t>
      </w:r>
      <w:r>
        <w:t>k</w:t>
      </w:r>
      <w:r w:rsidR="00F073C8">
        <w:t> dodanému SW</w:t>
      </w:r>
      <w:r>
        <w:t xml:space="preserve"> </w:t>
      </w:r>
      <w:bookmarkEnd w:id="11"/>
      <w:r w:rsidR="00DD6F51" w:rsidRPr="00DC195A">
        <w:t xml:space="preserve">systému </w:t>
      </w:r>
      <w:r w:rsidR="00DD6F51">
        <w:t>pro řízení přístupu k síti</w:t>
      </w:r>
      <w:r w:rsidR="007B628F">
        <w:t xml:space="preserve"> </w:t>
      </w:r>
      <w:r w:rsidR="00DD6F51">
        <w:t xml:space="preserve">v délce trvání 3 let od dokončení Implementace </w:t>
      </w:r>
      <w:r w:rsidR="007B628F">
        <w:t>(dále jen „</w:t>
      </w:r>
      <w:r w:rsidR="00553937">
        <w:rPr>
          <w:b/>
        </w:rPr>
        <w:t>S</w:t>
      </w:r>
      <w:r w:rsidR="007B628F">
        <w:rPr>
          <w:b/>
        </w:rPr>
        <w:t>lužby</w:t>
      </w:r>
      <w:r w:rsidR="007B628F">
        <w:t>“).</w:t>
      </w:r>
    </w:p>
    <w:p w14:paraId="585AF443" w14:textId="675F7FDF" w:rsidR="0079588A" w:rsidRDefault="0079588A" w:rsidP="00BA3225">
      <w:pPr>
        <w:pStyle w:val="Nadpis2"/>
        <w:numPr>
          <w:ilvl w:val="1"/>
          <w:numId w:val="2"/>
        </w:numPr>
        <w:tabs>
          <w:tab w:val="clear" w:pos="993"/>
        </w:tabs>
        <w:suppressAutoHyphens/>
        <w:ind w:left="709"/>
      </w:pPr>
      <w:r>
        <w:t xml:space="preserve">Poskytovatel písemně </w:t>
      </w:r>
      <w:r w:rsidRPr="0079588A">
        <w:t xml:space="preserve">informuje Objednatele o tom, že </w:t>
      </w:r>
      <w:r w:rsidR="0050487E">
        <w:t xml:space="preserve">Dodávka a </w:t>
      </w:r>
      <w:r>
        <w:t xml:space="preserve">Implementace byla provedena a dokončena, a to </w:t>
      </w:r>
      <w:r w:rsidRPr="0079588A">
        <w:t xml:space="preserve">nejpozději do 3 pracovních dní po dokončení. Za splnění povinnosti </w:t>
      </w:r>
      <w:r>
        <w:t xml:space="preserve">provést </w:t>
      </w:r>
      <w:r w:rsidR="0050487E">
        <w:t xml:space="preserve">Dodávku a </w:t>
      </w:r>
      <w:r>
        <w:t>Implementaci</w:t>
      </w:r>
      <w:r w:rsidRPr="0079588A">
        <w:t xml:space="preserve"> se považuje podepsání předávacího protokolu</w:t>
      </w:r>
      <w:r>
        <w:t xml:space="preserve">, </w:t>
      </w:r>
      <w:r w:rsidRPr="0079588A">
        <w:t xml:space="preserve">který Poskytovatel zašle nebo předá Objednateli ve lhůtě dle předchozí věty. </w:t>
      </w:r>
      <w:r>
        <w:t>Součástí předávacího protokolu bude alespo</w:t>
      </w:r>
      <w:r w:rsidR="00105F3C">
        <w:t>ň jméno</w:t>
      </w:r>
      <w:r>
        <w:t xml:space="preserve"> a příjmení zástupce Objednatele a Poskytovatele, datum, </w:t>
      </w:r>
      <w:r w:rsidR="00B74267">
        <w:t xml:space="preserve">shrnutí </w:t>
      </w:r>
      <w:r w:rsidR="00E55B27">
        <w:t xml:space="preserve">obsahu Dodávky a </w:t>
      </w:r>
      <w:r w:rsidR="00B74267">
        <w:t xml:space="preserve">provedení Implementace, </w:t>
      </w:r>
      <w:r>
        <w:t>podpis zástupce O</w:t>
      </w:r>
      <w:r w:rsidR="00B74267">
        <w:t>bje</w:t>
      </w:r>
      <w:r>
        <w:t>d</w:t>
      </w:r>
      <w:r w:rsidR="00B74267">
        <w:t>n</w:t>
      </w:r>
      <w:r>
        <w:t>atele a P</w:t>
      </w:r>
      <w:r w:rsidR="00B74267">
        <w:t xml:space="preserve">oskytovatele a </w:t>
      </w:r>
      <w:r w:rsidR="0042176E">
        <w:t>informace</w:t>
      </w:r>
      <w:r w:rsidR="00B74267">
        <w:t>, zda byla Implementace provedena bez výhrad nebo s výhradami.</w:t>
      </w:r>
      <w:r>
        <w:t xml:space="preserve"> </w:t>
      </w:r>
      <w:r w:rsidRPr="0079588A">
        <w:t xml:space="preserve">V případě zjištěné vady provedení </w:t>
      </w:r>
      <w:r w:rsidR="00B74267">
        <w:t>Implementace</w:t>
      </w:r>
      <w:r w:rsidRPr="0079588A">
        <w:t xml:space="preserve"> uvede Objednatel vadu do předávacího protokolu; Poskytovatel je povinen zjištěné vady neprodleně odstranit. </w:t>
      </w:r>
      <w:r w:rsidR="00B74267">
        <w:t xml:space="preserve">Implementace </w:t>
      </w:r>
      <w:r w:rsidRPr="0079588A">
        <w:t xml:space="preserve">se v takovém případě považuje za řádně </w:t>
      </w:r>
      <w:r w:rsidR="00B74267">
        <w:t>provedenou</w:t>
      </w:r>
      <w:r w:rsidRPr="0079588A">
        <w:t xml:space="preserve"> až odstraněním zjištěných vad.</w:t>
      </w:r>
    </w:p>
    <w:p w14:paraId="5290CAAD" w14:textId="74FCE192" w:rsidR="0079588A" w:rsidRDefault="00105F3C" w:rsidP="00105F3C">
      <w:pPr>
        <w:pStyle w:val="Nadpis2"/>
        <w:numPr>
          <w:ilvl w:val="1"/>
          <w:numId w:val="2"/>
        </w:numPr>
        <w:tabs>
          <w:tab w:val="clear" w:pos="993"/>
        </w:tabs>
        <w:suppressAutoHyphens/>
        <w:ind w:left="709"/>
      </w:pPr>
      <w:r>
        <w:t xml:space="preserve">Za splnění povinnosti </w:t>
      </w:r>
      <w:r w:rsidRPr="00105F3C">
        <w:rPr>
          <w:rFonts w:cs="Arial"/>
        </w:rPr>
        <w:t>poskytnutí Služeb dle předmětu Smlouvy se považuje okamžik, kdy Poskytovatel řádně splní svůj závazek poskytnutí Služeb dle předmětu Smlouvy v plném rozsahu bez vad, a to jak právních, tak faktických.</w:t>
      </w:r>
    </w:p>
    <w:p w14:paraId="52614131" w14:textId="4E209213" w:rsidR="00593FBC" w:rsidRPr="00E55B27" w:rsidRDefault="00112FBE" w:rsidP="00593FBC">
      <w:pPr>
        <w:pStyle w:val="Nadpis2"/>
        <w:numPr>
          <w:ilvl w:val="1"/>
          <w:numId w:val="2"/>
        </w:numPr>
        <w:tabs>
          <w:tab w:val="clear" w:pos="993"/>
        </w:tabs>
        <w:suppressAutoHyphens/>
        <w:ind w:left="709"/>
      </w:pPr>
      <w:r w:rsidRPr="00E55B27">
        <w:t xml:space="preserve">Podrobná specifikace a požadavky na </w:t>
      </w:r>
      <w:r w:rsidR="00212D81" w:rsidRPr="00E55B27">
        <w:t>předmět Smlouvy</w:t>
      </w:r>
      <w:r w:rsidR="002E3111" w:rsidRPr="00E55B27">
        <w:t xml:space="preserve"> </w:t>
      </w:r>
      <w:r w:rsidR="00CF2826" w:rsidRPr="00E55B27">
        <w:t>jsou obsaženy</w:t>
      </w:r>
      <w:r w:rsidRPr="00E55B27">
        <w:t xml:space="preserve"> v</w:t>
      </w:r>
      <w:r w:rsidR="00CE46C1" w:rsidRPr="00E55B27">
        <w:t> Přílo</w:t>
      </w:r>
      <w:r w:rsidRPr="00E55B27">
        <w:t>ze</w:t>
      </w:r>
      <w:r w:rsidR="00CE46C1" w:rsidRPr="00E55B27">
        <w:t xml:space="preserve"> č. 1 Smlouvy</w:t>
      </w:r>
      <w:r w:rsidR="00212D81" w:rsidRPr="00E55B27">
        <w:t>.</w:t>
      </w:r>
    </w:p>
    <w:p w14:paraId="3BC56D59" w14:textId="77777777" w:rsidR="00523B9E" w:rsidRPr="00E55B27" w:rsidRDefault="00073D5D" w:rsidP="00BA3225">
      <w:pPr>
        <w:pStyle w:val="Nadpis1"/>
        <w:keepNext/>
        <w:suppressAutoHyphens/>
        <w:spacing w:before="360" w:after="120"/>
      </w:pPr>
      <w:bookmarkStart w:id="16" w:name="_Toc257991674"/>
      <w:r w:rsidRPr="00E55B27">
        <w:t>Doba a místo plnění</w:t>
      </w:r>
      <w:bookmarkEnd w:id="16"/>
    </w:p>
    <w:p w14:paraId="38F75FD0" w14:textId="43B57190" w:rsidR="00212D81" w:rsidRPr="00E55B27" w:rsidRDefault="00534CD4" w:rsidP="00BA3225">
      <w:pPr>
        <w:pStyle w:val="Nadpis2"/>
        <w:numPr>
          <w:ilvl w:val="1"/>
          <w:numId w:val="2"/>
        </w:numPr>
        <w:tabs>
          <w:tab w:val="clear" w:pos="993"/>
        </w:tabs>
        <w:suppressAutoHyphens/>
        <w:ind w:left="709"/>
      </w:pPr>
      <w:bookmarkStart w:id="17" w:name="_Toc323574604"/>
      <w:bookmarkStart w:id="18" w:name="_Toc323574639"/>
      <w:bookmarkStart w:id="19" w:name="_Toc323709546"/>
      <w:bookmarkStart w:id="20" w:name="_Toc366047416"/>
      <w:bookmarkStart w:id="21" w:name="_Ref508646409"/>
      <w:bookmarkStart w:id="22" w:name="_Ref243442597"/>
      <w:bookmarkStart w:id="23" w:name="_Ref244046734"/>
      <w:bookmarkStart w:id="24" w:name="_Ref303883273"/>
      <w:bookmarkEnd w:id="17"/>
      <w:bookmarkEnd w:id="18"/>
      <w:bookmarkEnd w:id="19"/>
      <w:bookmarkEnd w:id="20"/>
      <w:r w:rsidRPr="00E55B27">
        <w:t>Poskyt</w:t>
      </w:r>
      <w:r w:rsidR="000057A1" w:rsidRPr="00E55B27">
        <w:t>ovatel se zavazuje dodat vešker</w:t>
      </w:r>
      <w:r w:rsidR="008B3C64">
        <w:t xml:space="preserve">é </w:t>
      </w:r>
      <w:r w:rsidR="00B10C02" w:rsidRPr="00E55B27">
        <w:t xml:space="preserve">SW </w:t>
      </w:r>
      <w:r w:rsidRPr="00E55B27">
        <w:t xml:space="preserve">komponenty, které tvoří Dodávku, a </w:t>
      </w:r>
      <w:r w:rsidR="007B628F" w:rsidRPr="00E55B27">
        <w:t>provést</w:t>
      </w:r>
      <w:r w:rsidR="00E55B27" w:rsidRPr="00E55B27">
        <w:t xml:space="preserve"> I</w:t>
      </w:r>
      <w:r w:rsidR="007B628F" w:rsidRPr="00E55B27">
        <w:t>mplementaci</w:t>
      </w:r>
      <w:r w:rsidRPr="00E55B27">
        <w:t xml:space="preserve"> včetně příslušných služeb</w:t>
      </w:r>
      <w:bookmarkEnd w:id="21"/>
      <w:r w:rsidR="007B628F" w:rsidRPr="00E55B27">
        <w:t xml:space="preserve"> do 30 dnů od nabytí účinnosti Smlouvy.</w:t>
      </w:r>
    </w:p>
    <w:p w14:paraId="6DA0FF34" w14:textId="436780FB" w:rsidR="00534CD4" w:rsidRPr="007117E0" w:rsidRDefault="00212D81" w:rsidP="00BA3225">
      <w:pPr>
        <w:pStyle w:val="Nadpis2"/>
        <w:numPr>
          <w:ilvl w:val="1"/>
          <w:numId w:val="2"/>
        </w:numPr>
        <w:tabs>
          <w:tab w:val="clear" w:pos="993"/>
        </w:tabs>
        <w:suppressAutoHyphens/>
        <w:ind w:left="709"/>
      </w:pPr>
      <w:r w:rsidRPr="00CF2826">
        <w:t xml:space="preserve">Poskytovatel se zavazuje poskytovat Služby </w:t>
      </w:r>
      <w:r w:rsidR="00B255B7">
        <w:t>po dobu 3 let od dokončení Implementace.</w:t>
      </w:r>
    </w:p>
    <w:bookmarkEnd w:id="22"/>
    <w:bookmarkEnd w:id="23"/>
    <w:bookmarkEnd w:id="24"/>
    <w:p w14:paraId="57C80897" w14:textId="0720408B" w:rsidR="00825B80" w:rsidRPr="00944315" w:rsidRDefault="00523B9E" w:rsidP="00BA3225">
      <w:pPr>
        <w:pStyle w:val="Nadpis2"/>
        <w:numPr>
          <w:ilvl w:val="1"/>
          <w:numId w:val="2"/>
        </w:numPr>
        <w:tabs>
          <w:tab w:val="clear" w:pos="993"/>
        </w:tabs>
        <w:suppressAutoHyphens/>
        <w:ind w:left="709"/>
      </w:pPr>
      <w:r w:rsidRPr="007117E0">
        <w:t xml:space="preserve">Nestanoví-li tato </w:t>
      </w:r>
      <w:r w:rsidR="00E442C3" w:rsidRPr="007117E0">
        <w:t>S</w:t>
      </w:r>
      <w:r w:rsidRPr="007117E0">
        <w:t xml:space="preserve">mlouva jinak, je místem plnění </w:t>
      </w:r>
      <w:r w:rsidR="003F47D1" w:rsidRPr="007117E0">
        <w:t>Veřejné zakázky sídl</w:t>
      </w:r>
      <w:r w:rsidR="00B849D8" w:rsidRPr="007117E0">
        <w:t>o</w:t>
      </w:r>
      <w:r w:rsidR="003F47D1" w:rsidRPr="007117E0">
        <w:t xml:space="preserve"> </w:t>
      </w:r>
      <w:r w:rsidR="00FA6D1B" w:rsidRPr="007117E0">
        <w:t>Objednatele</w:t>
      </w:r>
      <w:r w:rsidR="00DE364F" w:rsidRPr="00944315">
        <w:t>.</w:t>
      </w:r>
    </w:p>
    <w:p w14:paraId="2FFE7FB1" w14:textId="77777777" w:rsidR="009464E9" w:rsidRPr="00D12F97" w:rsidRDefault="00A327F3" w:rsidP="00BA3225">
      <w:pPr>
        <w:pStyle w:val="Nadpis1"/>
        <w:keepNext/>
        <w:suppressAutoHyphens/>
        <w:spacing w:before="360" w:after="120"/>
      </w:pPr>
      <w:bookmarkStart w:id="25" w:name="_Ref303884303"/>
      <w:bookmarkStart w:id="26" w:name="_Toc257991675"/>
      <w:r w:rsidRPr="00D12F97">
        <w:t>Cena a platební podmínky</w:t>
      </w:r>
      <w:bookmarkEnd w:id="25"/>
      <w:bookmarkEnd w:id="26"/>
    </w:p>
    <w:p w14:paraId="18516820" w14:textId="7C9994C8" w:rsidR="00DB0901" w:rsidRPr="00EC4BB8" w:rsidRDefault="00A327F3" w:rsidP="00BA3225">
      <w:pPr>
        <w:pStyle w:val="Nadpis2"/>
        <w:tabs>
          <w:tab w:val="clear" w:pos="993"/>
        </w:tabs>
        <w:suppressAutoHyphens/>
        <w:ind w:left="709"/>
      </w:pPr>
      <w:bookmarkStart w:id="27" w:name="_Toc323574606"/>
      <w:bookmarkStart w:id="28" w:name="_Toc323574641"/>
      <w:bookmarkStart w:id="29" w:name="_Toc323709548"/>
      <w:bookmarkStart w:id="30" w:name="_Toc366047418"/>
      <w:bookmarkStart w:id="31" w:name="_Ref504563147"/>
      <w:bookmarkStart w:id="32" w:name="_Ref507958026"/>
      <w:bookmarkStart w:id="33" w:name="_Ref508646486"/>
      <w:bookmarkStart w:id="34" w:name="_Ref243444344"/>
      <w:bookmarkStart w:id="35" w:name="_Ref303885902"/>
      <w:bookmarkEnd w:id="27"/>
      <w:bookmarkEnd w:id="28"/>
      <w:bookmarkEnd w:id="29"/>
      <w:bookmarkEnd w:id="30"/>
      <w:r w:rsidRPr="00EC4BB8">
        <w:t>C</w:t>
      </w:r>
      <w:r w:rsidR="008B63A6" w:rsidRPr="00EC4BB8">
        <w:t>elková c</w:t>
      </w:r>
      <w:r w:rsidRPr="00EC4BB8">
        <w:t xml:space="preserve">ena </w:t>
      </w:r>
      <w:r w:rsidR="004C4906">
        <w:t xml:space="preserve">za předmět Smlouvy </w:t>
      </w:r>
      <w:r w:rsidR="00222635" w:rsidRPr="00EC4BB8">
        <w:t xml:space="preserve">je stanovena dohodou Smluvních stran na základě nabídky Poskytovatele podané </w:t>
      </w:r>
      <w:r w:rsidR="00553937">
        <w:t>ve výběrovém</w:t>
      </w:r>
      <w:r w:rsidR="00222635">
        <w:t xml:space="preserve"> řízení </w:t>
      </w:r>
      <w:r w:rsidR="00786039">
        <w:t>na v</w:t>
      </w:r>
      <w:r w:rsidR="00222635" w:rsidRPr="00EC4BB8">
        <w:t>eřejnou zakázku a činí</w:t>
      </w:r>
      <w:r w:rsidR="00EC4BB8" w:rsidRPr="00EC4BB8">
        <w:t xml:space="preserve"> </w:t>
      </w:r>
      <w:r w:rsidR="00786039" w:rsidRPr="00553937">
        <w:rPr>
          <w:b/>
          <w:bCs/>
          <w:highlight w:val="yellow"/>
        </w:rPr>
        <w:fldChar w:fldCharType="begin">
          <w:ffData>
            <w:name w:val="Text1"/>
            <w:enabled/>
            <w:calcOnExit w:val="0"/>
            <w:textInput>
              <w:default w:val="[DOPLNÍ DODAVATEL]"/>
            </w:textInput>
          </w:ffData>
        </w:fldChar>
      </w:r>
      <w:r w:rsidR="00786039" w:rsidRPr="00553937">
        <w:rPr>
          <w:b/>
          <w:bCs/>
          <w:highlight w:val="yellow"/>
        </w:rPr>
        <w:instrText xml:space="preserve"> FORMTEXT </w:instrText>
      </w:r>
      <w:r w:rsidR="00786039" w:rsidRPr="00553937">
        <w:rPr>
          <w:b/>
          <w:bCs/>
          <w:highlight w:val="yellow"/>
        </w:rPr>
      </w:r>
      <w:r w:rsidR="00786039" w:rsidRPr="00553937">
        <w:rPr>
          <w:b/>
          <w:bCs/>
          <w:highlight w:val="yellow"/>
        </w:rPr>
        <w:fldChar w:fldCharType="separate"/>
      </w:r>
      <w:r w:rsidR="00786039" w:rsidRPr="00553937">
        <w:rPr>
          <w:b/>
          <w:bCs/>
          <w:noProof/>
          <w:highlight w:val="yellow"/>
        </w:rPr>
        <w:t>[DOPLNÍ DODAVATEL]</w:t>
      </w:r>
      <w:r w:rsidR="00786039" w:rsidRPr="00553937">
        <w:rPr>
          <w:b/>
          <w:bCs/>
          <w:highlight w:val="yellow"/>
        </w:rPr>
        <w:fldChar w:fldCharType="end"/>
      </w:r>
      <w:r w:rsidR="00EC4BB8" w:rsidRPr="00EC4BB8">
        <w:t xml:space="preserve"> Kč </w:t>
      </w:r>
      <w:bookmarkEnd w:id="31"/>
      <w:bookmarkEnd w:id="32"/>
      <w:bookmarkEnd w:id="33"/>
      <w:r w:rsidR="004C4906">
        <w:t>bez DPH</w:t>
      </w:r>
      <w:r w:rsidR="00B53B8A">
        <w:t xml:space="preserve"> (dále jen „</w:t>
      </w:r>
      <w:r w:rsidR="00B53B8A" w:rsidRPr="00B53B8A">
        <w:rPr>
          <w:b/>
        </w:rPr>
        <w:t>c</w:t>
      </w:r>
      <w:r w:rsidR="00B53B8A">
        <w:rPr>
          <w:b/>
        </w:rPr>
        <w:t>elková c</w:t>
      </w:r>
      <w:r w:rsidR="00B53B8A" w:rsidRPr="00B53B8A">
        <w:rPr>
          <w:b/>
        </w:rPr>
        <w:t>ena</w:t>
      </w:r>
      <w:r w:rsidR="00B53B8A">
        <w:t>“)</w:t>
      </w:r>
      <w:r w:rsidR="00553937">
        <w:t xml:space="preserve">. Celková cena je </w:t>
      </w:r>
      <w:r w:rsidR="004C4906">
        <w:t>stanovena na základě součtu jednotlivých dílčích cen předmětu Smlouvy, kdy:</w:t>
      </w:r>
    </w:p>
    <w:p w14:paraId="2112BF3E" w14:textId="03B5F7B0" w:rsidR="004C4906" w:rsidRDefault="004C4906" w:rsidP="004C4906">
      <w:pPr>
        <w:pStyle w:val="Nadpis2"/>
        <w:numPr>
          <w:ilvl w:val="0"/>
          <w:numId w:val="0"/>
        </w:numPr>
        <w:suppressAutoHyphens/>
        <w:spacing w:before="120"/>
        <w:ind w:left="709"/>
      </w:pPr>
      <w:bookmarkStart w:id="36" w:name="_Ref11690742"/>
      <w:bookmarkStart w:id="37" w:name="_Ref504563149"/>
      <w:bookmarkStart w:id="38" w:name="_Ref504563549"/>
      <w:bookmarkStart w:id="39" w:name="_Ref504564842"/>
      <w:r>
        <w:t xml:space="preserve">4.1.1 </w:t>
      </w:r>
      <w:r w:rsidR="007E245B">
        <w:tab/>
      </w:r>
      <w:r w:rsidRPr="00EC4BB8">
        <w:t xml:space="preserve">Cena </w:t>
      </w:r>
      <w:r>
        <w:t xml:space="preserve">za Dodávku </w:t>
      </w:r>
      <w:r w:rsidRPr="00EC4BB8">
        <w:t>činí</w:t>
      </w:r>
      <w:r>
        <w:t xml:space="preserve"> </w:t>
      </w:r>
      <w:r w:rsidRPr="00161170">
        <w:rPr>
          <w:bCs/>
          <w:highlight w:val="yellow"/>
        </w:rPr>
        <w:fldChar w:fldCharType="begin">
          <w:ffData>
            <w:name w:val="Text1"/>
            <w:enabled/>
            <w:calcOnExit w:val="0"/>
            <w:textInput>
              <w:default w:val="[DOPLNÍ DODAVATEL]"/>
            </w:textInput>
          </w:ffData>
        </w:fldChar>
      </w:r>
      <w:r w:rsidRPr="00161170">
        <w:rPr>
          <w:bCs/>
          <w:highlight w:val="yellow"/>
        </w:rPr>
        <w:instrText xml:space="preserve"> FORMTEXT </w:instrText>
      </w:r>
      <w:r w:rsidRPr="00161170">
        <w:rPr>
          <w:bCs/>
          <w:highlight w:val="yellow"/>
        </w:rPr>
      </w:r>
      <w:r w:rsidRPr="00161170">
        <w:rPr>
          <w:bCs/>
          <w:highlight w:val="yellow"/>
        </w:rPr>
        <w:fldChar w:fldCharType="separate"/>
      </w:r>
      <w:r w:rsidRPr="00161170">
        <w:rPr>
          <w:bCs/>
          <w:noProof/>
          <w:highlight w:val="yellow"/>
        </w:rPr>
        <w:t>[DOPLNÍ DODAVATEL]</w:t>
      </w:r>
      <w:r w:rsidRPr="00161170">
        <w:rPr>
          <w:bCs/>
          <w:highlight w:val="yellow"/>
        </w:rPr>
        <w:fldChar w:fldCharType="end"/>
      </w:r>
      <w:r>
        <w:rPr>
          <w:bCs/>
        </w:rPr>
        <w:t xml:space="preserve"> Kč bez DPH</w:t>
      </w:r>
      <w:r w:rsidRPr="00EC4BB8">
        <w:t xml:space="preserve"> Kč</w:t>
      </w:r>
      <w:r>
        <w:t>.</w:t>
      </w:r>
    </w:p>
    <w:p w14:paraId="60C1A7F7" w14:textId="3933A672" w:rsidR="002B088A" w:rsidRDefault="007E245B" w:rsidP="004C4906">
      <w:pPr>
        <w:pStyle w:val="Nadpis2"/>
        <w:numPr>
          <w:ilvl w:val="0"/>
          <w:numId w:val="0"/>
        </w:numPr>
        <w:suppressAutoHyphens/>
        <w:spacing w:before="120"/>
        <w:ind w:left="709"/>
      </w:pPr>
      <w:r>
        <w:t xml:space="preserve">4.1.2 </w:t>
      </w:r>
      <w:r>
        <w:tab/>
        <w:t>C</w:t>
      </w:r>
      <w:r w:rsidR="002B088A" w:rsidRPr="00EC4BB8">
        <w:t xml:space="preserve">ena </w:t>
      </w:r>
      <w:r>
        <w:t>za Implementaci</w:t>
      </w:r>
      <w:r w:rsidR="00C93479">
        <w:t xml:space="preserve"> </w:t>
      </w:r>
      <w:r w:rsidR="00BA3225" w:rsidRPr="00EC4BB8">
        <w:t>činí</w:t>
      </w:r>
      <w:r w:rsidR="002B088A" w:rsidRPr="00EC4BB8">
        <w:t xml:space="preserve"> </w:t>
      </w:r>
      <w:r w:rsidR="00786039" w:rsidRPr="00161170">
        <w:rPr>
          <w:bCs/>
          <w:highlight w:val="yellow"/>
        </w:rPr>
        <w:fldChar w:fldCharType="begin">
          <w:ffData>
            <w:name w:val="Text1"/>
            <w:enabled/>
            <w:calcOnExit w:val="0"/>
            <w:textInput>
              <w:default w:val="[DOPLNÍ DODAVATEL]"/>
            </w:textInput>
          </w:ffData>
        </w:fldChar>
      </w:r>
      <w:r w:rsidR="00786039" w:rsidRPr="00161170">
        <w:rPr>
          <w:bCs/>
          <w:highlight w:val="yellow"/>
        </w:rPr>
        <w:instrText xml:space="preserve"> FORMTEXT </w:instrText>
      </w:r>
      <w:r w:rsidR="00786039" w:rsidRPr="00161170">
        <w:rPr>
          <w:bCs/>
          <w:highlight w:val="yellow"/>
        </w:rPr>
      </w:r>
      <w:r w:rsidR="00786039" w:rsidRPr="00161170">
        <w:rPr>
          <w:bCs/>
          <w:highlight w:val="yellow"/>
        </w:rPr>
        <w:fldChar w:fldCharType="separate"/>
      </w:r>
      <w:r w:rsidR="00786039" w:rsidRPr="00161170">
        <w:rPr>
          <w:bCs/>
          <w:noProof/>
          <w:highlight w:val="yellow"/>
        </w:rPr>
        <w:t>[DOPLNÍ DODAVATEL]</w:t>
      </w:r>
      <w:r w:rsidR="00786039" w:rsidRPr="00161170">
        <w:rPr>
          <w:bCs/>
          <w:highlight w:val="yellow"/>
        </w:rPr>
        <w:fldChar w:fldCharType="end"/>
      </w:r>
      <w:r w:rsidR="00786039">
        <w:rPr>
          <w:bCs/>
        </w:rPr>
        <w:t xml:space="preserve"> Kč bez DPH</w:t>
      </w:r>
      <w:r w:rsidR="002B088A" w:rsidRPr="00EC4BB8">
        <w:t xml:space="preserve"> Kč</w:t>
      </w:r>
      <w:bookmarkEnd w:id="36"/>
      <w:r w:rsidR="00786039">
        <w:t>.</w:t>
      </w:r>
    </w:p>
    <w:p w14:paraId="0F502BDB" w14:textId="263B627E" w:rsidR="002B088A" w:rsidRDefault="007E245B" w:rsidP="007E245B">
      <w:pPr>
        <w:pStyle w:val="Nadpis2"/>
        <w:numPr>
          <w:ilvl w:val="0"/>
          <w:numId w:val="0"/>
        </w:numPr>
        <w:suppressAutoHyphens/>
        <w:spacing w:before="120"/>
        <w:ind w:left="709"/>
      </w:pPr>
      <w:bookmarkStart w:id="40" w:name="_Ref11690104"/>
      <w:r>
        <w:t>4.1.3</w:t>
      </w:r>
      <w:r>
        <w:tab/>
      </w:r>
      <w:r w:rsidR="002B088A">
        <w:t>C</w:t>
      </w:r>
      <w:r w:rsidR="00EC4BB8" w:rsidRPr="00EC4BB8">
        <w:t xml:space="preserve">ena </w:t>
      </w:r>
      <w:r w:rsidR="00682A1F">
        <w:t>S</w:t>
      </w:r>
      <w:r w:rsidR="00EC4BB8" w:rsidRPr="00EC4BB8">
        <w:t>lužb</w:t>
      </w:r>
      <w:r>
        <w:t>y</w:t>
      </w:r>
      <w:r w:rsidR="00EC4BB8" w:rsidRPr="00EC4BB8">
        <w:t xml:space="preserve"> činí</w:t>
      </w:r>
      <w:bookmarkEnd w:id="34"/>
      <w:bookmarkEnd w:id="35"/>
      <w:bookmarkEnd w:id="37"/>
      <w:bookmarkEnd w:id="38"/>
      <w:bookmarkEnd w:id="39"/>
      <w:bookmarkEnd w:id="40"/>
      <w:r w:rsidR="00786039">
        <w:t xml:space="preserve"> </w:t>
      </w:r>
      <w:r w:rsidR="00786039" w:rsidRPr="00161170">
        <w:rPr>
          <w:bCs/>
          <w:highlight w:val="yellow"/>
        </w:rPr>
        <w:fldChar w:fldCharType="begin">
          <w:ffData>
            <w:name w:val="Text1"/>
            <w:enabled/>
            <w:calcOnExit w:val="0"/>
            <w:textInput>
              <w:default w:val="[DOPLNÍ DODAVATEL]"/>
            </w:textInput>
          </w:ffData>
        </w:fldChar>
      </w:r>
      <w:r w:rsidR="00786039" w:rsidRPr="00161170">
        <w:rPr>
          <w:bCs/>
          <w:highlight w:val="yellow"/>
        </w:rPr>
        <w:instrText xml:space="preserve"> FORMTEXT </w:instrText>
      </w:r>
      <w:r w:rsidR="00786039" w:rsidRPr="00161170">
        <w:rPr>
          <w:bCs/>
          <w:highlight w:val="yellow"/>
        </w:rPr>
      </w:r>
      <w:r w:rsidR="00786039" w:rsidRPr="00161170">
        <w:rPr>
          <w:bCs/>
          <w:highlight w:val="yellow"/>
        </w:rPr>
        <w:fldChar w:fldCharType="separate"/>
      </w:r>
      <w:r w:rsidR="00786039" w:rsidRPr="00161170">
        <w:rPr>
          <w:bCs/>
          <w:noProof/>
          <w:highlight w:val="yellow"/>
        </w:rPr>
        <w:t>[DOPLNÍ DODAVATEL]</w:t>
      </w:r>
      <w:r w:rsidR="00786039" w:rsidRPr="00161170">
        <w:rPr>
          <w:bCs/>
          <w:highlight w:val="yellow"/>
        </w:rPr>
        <w:fldChar w:fldCharType="end"/>
      </w:r>
      <w:r w:rsidR="00786039">
        <w:rPr>
          <w:bCs/>
        </w:rPr>
        <w:t xml:space="preserve"> </w:t>
      </w:r>
      <w:r w:rsidR="00553937">
        <w:rPr>
          <w:bCs/>
        </w:rPr>
        <w:t xml:space="preserve">Kč </w:t>
      </w:r>
      <w:r w:rsidR="00553937">
        <w:t>bez</w:t>
      </w:r>
      <w:r w:rsidR="002B088A" w:rsidRPr="00EC4BB8">
        <w:t xml:space="preserve"> DPH</w:t>
      </w:r>
      <w:r w:rsidR="00786039">
        <w:t>.</w:t>
      </w:r>
    </w:p>
    <w:p w14:paraId="38E28D51" w14:textId="7C79F60E" w:rsidR="006B565A" w:rsidRPr="00B50A4C" w:rsidRDefault="00C617BC" w:rsidP="00BA3225">
      <w:pPr>
        <w:pStyle w:val="Nadpis2"/>
        <w:tabs>
          <w:tab w:val="clear" w:pos="993"/>
        </w:tabs>
        <w:suppressAutoHyphens/>
        <w:spacing w:before="120"/>
        <w:ind w:left="709"/>
      </w:pPr>
      <w:r w:rsidRPr="00B50A4C">
        <w:t>Veškeré ceny uvedené v</w:t>
      </w:r>
      <w:r w:rsidR="00B53B8A">
        <w:t> odst. 4.1</w:t>
      </w:r>
      <w:r w:rsidRPr="00B50A4C">
        <w:t xml:space="preserve"> Smlouvy jsou cenami maximálními a nejvýše přípustnými. </w:t>
      </w:r>
      <w:r w:rsidR="00A327F3" w:rsidRPr="00B50A4C">
        <w:t xml:space="preserve">Součástí cen </w:t>
      </w:r>
      <w:r w:rsidR="00E82D6C" w:rsidRPr="00B50A4C">
        <w:t>uveden</w:t>
      </w:r>
      <w:r w:rsidR="008B63A6" w:rsidRPr="00B50A4C">
        <w:t>ých</w:t>
      </w:r>
      <w:r w:rsidR="00E82D6C" w:rsidRPr="00B50A4C">
        <w:t xml:space="preserve"> </w:t>
      </w:r>
      <w:r w:rsidR="00B53B8A" w:rsidRPr="00B50A4C">
        <w:t>v</w:t>
      </w:r>
      <w:r w:rsidR="00B53B8A">
        <w:t> odst. 4.1</w:t>
      </w:r>
      <w:r w:rsidR="00B53B8A" w:rsidRPr="00B50A4C">
        <w:t xml:space="preserve"> Smlouvy</w:t>
      </w:r>
      <w:r w:rsidR="000C787B" w:rsidRPr="00B50A4C">
        <w:t xml:space="preserve"> </w:t>
      </w:r>
      <w:r w:rsidR="00A327F3" w:rsidRPr="00B50A4C">
        <w:t>jsou veškeré práce, poplatky a veškeré jiné náklady nezbytné pro řádné a úpl</w:t>
      </w:r>
      <w:r w:rsidR="00B53B8A">
        <w:t>né poskytování předmětu plnění.</w:t>
      </w:r>
    </w:p>
    <w:p w14:paraId="79DCD67D" w14:textId="78D5E9F2" w:rsidR="00C617BC" w:rsidRPr="00B50A4C" w:rsidRDefault="00C617BC" w:rsidP="00B53B8A">
      <w:pPr>
        <w:pStyle w:val="Nadpis2"/>
        <w:tabs>
          <w:tab w:val="clear" w:pos="993"/>
        </w:tabs>
        <w:suppressAutoHyphens/>
        <w:ind w:left="709"/>
      </w:pPr>
      <w:bookmarkStart w:id="41" w:name="_Ref243444581"/>
      <w:r w:rsidRPr="00B50A4C">
        <w:t>Veškeré ceny je možné v průběhu plnění Smlouvy změnit pouze z</w:t>
      </w:r>
      <w:r w:rsidR="002F14E8">
        <w:t> </w:t>
      </w:r>
      <w:r w:rsidRPr="00B50A4C">
        <w:t>důvod</w:t>
      </w:r>
      <w:r w:rsidR="005960F0">
        <w:t>u, že dojde v</w:t>
      </w:r>
      <w:r w:rsidR="002F14E8">
        <w:t> </w:t>
      </w:r>
      <w:r w:rsidR="005960F0">
        <w:t xml:space="preserve">průběhu plnění </w:t>
      </w:r>
      <w:r w:rsidR="00AE5FA1">
        <w:t xml:space="preserve">předmětu Smlouvy </w:t>
      </w:r>
      <w:r w:rsidR="005960F0">
        <w:t xml:space="preserve">ke změnám právních předpisů upravujících výši DPH. Změna smluvní ceny bude odpovídat výši změny </w:t>
      </w:r>
      <w:r w:rsidR="00682A1F">
        <w:t>DPH</w:t>
      </w:r>
      <w:r w:rsidR="005960F0">
        <w:t>.</w:t>
      </w:r>
      <w:r w:rsidR="00B53B8A" w:rsidRPr="00B53B8A">
        <w:t xml:space="preserve"> </w:t>
      </w:r>
      <w:r w:rsidR="00B53B8A" w:rsidRPr="00B50A4C">
        <w:t>Poskytovatel odpovídá za to, že sazba daně z</w:t>
      </w:r>
      <w:r w:rsidR="00B53B8A">
        <w:t> </w:t>
      </w:r>
      <w:r w:rsidR="00B53B8A" w:rsidRPr="00B50A4C">
        <w:t>přidané hodnoty je stanovena v</w:t>
      </w:r>
      <w:r w:rsidR="00B53B8A">
        <w:t> </w:t>
      </w:r>
      <w:r w:rsidR="00B53B8A" w:rsidRPr="00B50A4C">
        <w:t>souladu s</w:t>
      </w:r>
      <w:r w:rsidR="00B53B8A">
        <w:t> </w:t>
      </w:r>
      <w:r w:rsidR="00B53B8A" w:rsidRPr="00B50A4C">
        <w:t>platnými právními předpisy.</w:t>
      </w:r>
    </w:p>
    <w:bookmarkEnd w:id="41"/>
    <w:p w14:paraId="281D756B" w14:textId="22648FEB" w:rsidR="009464E9" w:rsidRDefault="00553937" w:rsidP="00BA3225">
      <w:pPr>
        <w:pStyle w:val="Nadpis2"/>
        <w:tabs>
          <w:tab w:val="clear" w:pos="993"/>
        </w:tabs>
        <w:suppressAutoHyphens/>
        <w:ind w:left="709"/>
      </w:pPr>
      <w:r>
        <w:t xml:space="preserve">Veškeré ceny podle </w:t>
      </w:r>
      <w:r w:rsidR="00DE364F">
        <w:t>Smlouvy, tj. ceny za řádně dodanou Dodávku</w:t>
      </w:r>
      <w:r w:rsidR="00E329D7">
        <w:t>, řádně realizovanou Implementaci</w:t>
      </w:r>
      <w:r w:rsidR="00DE364F">
        <w:t xml:space="preserve"> a řádně poskytnuté Služby, </w:t>
      </w:r>
      <w:r w:rsidR="00C617BC" w:rsidRPr="00B50A4C">
        <w:t>bud</w:t>
      </w:r>
      <w:r w:rsidR="00DE364F">
        <w:t>ou</w:t>
      </w:r>
      <w:r w:rsidR="00C617BC" w:rsidRPr="00B50A4C">
        <w:t xml:space="preserve"> Poskytovateli hraze</w:t>
      </w:r>
      <w:r w:rsidR="00DE364F">
        <w:t>ny</w:t>
      </w:r>
      <w:r w:rsidR="00C617BC" w:rsidRPr="00B50A4C">
        <w:t xml:space="preserve"> na základě daňového dokladu – faktury (dále jen „</w:t>
      </w:r>
      <w:r w:rsidR="00C617BC" w:rsidRPr="002D0262">
        <w:rPr>
          <w:b/>
        </w:rPr>
        <w:t>faktura</w:t>
      </w:r>
      <w:r w:rsidR="00C617BC" w:rsidRPr="00B50A4C">
        <w:t>“)</w:t>
      </w:r>
      <w:r w:rsidR="00B53B8A">
        <w:t>.</w:t>
      </w:r>
    </w:p>
    <w:p w14:paraId="23C407E4" w14:textId="784D1D6A" w:rsidR="006A10F3" w:rsidRPr="00E55B27" w:rsidRDefault="00B53B8A" w:rsidP="006A10F3">
      <w:pPr>
        <w:pStyle w:val="Nadpis2"/>
        <w:tabs>
          <w:tab w:val="clear" w:pos="993"/>
        </w:tabs>
        <w:suppressAutoHyphens/>
        <w:ind w:left="709"/>
      </w:pPr>
      <w:r w:rsidRPr="00E55B27">
        <w:t xml:space="preserve">Faktura bude vystavena na </w:t>
      </w:r>
      <w:r w:rsidR="006F291F" w:rsidRPr="00E55B27">
        <w:t xml:space="preserve">celkovou cenu </w:t>
      </w:r>
      <w:r w:rsidR="00C40D9F" w:rsidRPr="00E55B27">
        <w:t xml:space="preserve">dle odst. 4.1 do </w:t>
      </w:r>
      <w:r w:rsidR="00553937" w:rsidRPr="00E55B27">
        <w:t>30</w:t>
      </w:r>
      <w:r w:rsidR="001F01A3" w:rsidRPr="00E55B27">
        <w:t xml:space="preserve"> dnů od dokončení </w:t>
      </w:r>
      <w:r w:rsidR="00553937" w:rsidRPr="00E55B27">
        <w:t>I</w:t>
      </w:r>
      <w:r w:rsidR="00C40D9F" w:rsidRPr="00E55B27">
        <w:t xml:space="preserve">mplementace. </w:t>
      </w:r>
    </w:p>
    <w:p w14:paraId="48832068" w14:textId="05640A58" w:rsidR="00691862" w:rsidRPr="00B50A4C" w:rsidRDefault="00691862" w:rsidP="00BA3225">
      <w:pPr>
        <w:pStyle w:val="Nadpis2"/>
        <w:tabs>
          <w:tab w:val="clear" w:pos="993"/>
        </w:tabs>
        <w:suppressAutoHyphens/>
        <w:ind w:left="709"/>
      </w:pPr>
      <w:bookmarkStart w:id="42" w:name="_Ref244142055"/>
      <w:r w:rsidRPr="00B50A4C">
        <w:lastRenderedPageBreak/>
        <w:t xml:space="preserve">Lhůta splatnosti fakturovaných částek je stanovena na </w:t>
      </w:r>
      <w:r w:rsidR="00861AC2">
        <w:t>30</w:t>
      </w:r>
      <w:r w:rsidRPr="00B50A4C">
        <w:t xml:space="preserve"> kalendářních dní od doručení faktury Objednateli. Poskytovatel se zavazuje odeslat fakturu Objednateli nejpozději následující pracovní den po jejím vystavení. Faktura bude doručena doporučenou listovní zásilkou, datovou schránkou</w:t>
      </w:r>
      <w:r w:rsidR="00BE5D83">
        <w:t xml:space="preserve">, elektronicky na </w:t>
      </w:r>
      <w:r w:rsidR="006C3B13">
        <w:t>p</w:t>
      </w:r>
      <w:r w:rsidR="00BE5D83">
        <w:t>odateln</w:t>
      </w:r>
      <w:r w:rsidR="00F6586F">
        <w:t>u O</w:t>
      </w:r>
      <w:r w:rsidR="00BE5D83">
        <w:t>bjednatele,</w:t>
      </w:r>
      <w:r w:rsidRPr="00B50A4C">
        <w:t xml:space="preserve"> nebo osobně pověřenému zaměstnanci Objednatele proti písemnému potvrzení převzetí. </w:t>
      </w:r>
      <w:r w:rsidR="00C472C4">
        <w:t xml:space="preserve">Stejná </w:t>
      </w:r>
      <w:r w:rsidRPr="00B50A4C">
        <w:t>lhůta splatnosti je stanovena i</w:t>
      </w:r>
      <w:r w:rsidR="007D534A">
        <w:t xml:space="preserve"> pro placení jiných plateb dle </w:t>
      </w:r>
      <w:r w:rsidRPr="00B50A4C">
        <w:t>Smlouvy (smluvních pokut, úroků z prodlení, náhrady škody apod.).</w:t>
      </w:r>
      <w:bookmarkEnd w:id="42"/>
    </w:p>
    <w:p w14:paraId="697F1982" w14:textId="23D9ADF7" w:rsidR="003E0977" w:rsidRPr="00B50A4C" w:rsidRDefault="00861AC2" w:rsidP="00BA3225">
      <w:pPr>
        <w:pStyle w:val="Nadpis2"/>
        <w:tabs>
          <w:tab w:val="clear" w:pos="993"/>
        </w:tabs>
        <w:suppressAutoHyphens/>
        <w:spacing w:after="60"/>
        <w:ind w:left="709"/>
      </w:pPr>
      <w:r>
        <w:t>Faktura</w:t>
      </w:r>
      <w:r w:rsidR="00D20AC2" w:rsidRPr="00B50A4C">
        <w:t xml:space="preserve"> musí splňovat náležitosti řádného daňového dokladu požadované zákonem č.</w:t>
      </w:r>
      <w:r w:rsidR="00C472C4">
        <w:t> </w:t>
      </w:r>
      <w:r w:rsidR="00D20AC2" w:rsidRPr="00B50A4C">
        <w:t>235/2004 Sb., o dani z</w:t>
      </w:r>
      <w:r w:rsidR="00C472C4">
        <w:t> </w:t>
      </w:r>
      <w:r w:rsidR="00D20AC2" w:rsidRPr="00B50A4C">
        <w:t>přidané hodnoty, ve znění pozdějších předpisů, avšak výslovně vždy mu</w:t>
      </w:r>
      <w:r w:rsidR="00C472C4">
        <w:t>sí obsahovat následující údaje:</w:t>
      </w:r>
    </w:p>
    <w:p w14:paraId="4C02875D" w14:textId="00F7FC63" w:rsidR="00D9408E" w:rsidRPr="00B50A4C" w:rsidRDefault="00D20AC2" w:rsidP="00BA3225">
      <w:pPr>
        <w:pStyle w:val="Nadpis2"/>
        <w:numPr>
          <w:ilvl w:val="1"/>
          <w:numId w:val="7"/>
        </w:numPr>
        <w:suppressAutoHyphens/>
        <w:spacing w:after="60"/>
        <w:ind w:left="1134" w:hanging="425"/>
      </w:pPr>
      <w:r w:rsidRPr="00B50A4C">
        <w:t xml:space="preserve">označení </w:t>
      </w:r>
      <w:r w:rsidR="00FC2F68">
        <w:t>S</w:t>
      </w:r>
      <w:r w:rsidR="00C472C4">
        <w:t>mluvních stran a adresy</w:t>
      </w:r>
      <w:r w:rsidR="00FC2F68">
        <w:t xml:space="preserve"> jejich sídla</w:t>
      </w:r>
      <w:r w:rsidR="00C472C4">
        <w:t>,</w:t>
      </w:r>
    </w:p>
    <w:p w14:paraId="78016BF8" w14:textId="77777777" w:rsidR="00AE7CCA" w:rsidRDefault="00D20AC2" w:rsidP="00AE7CCA">
      <w:pPr>
        <w:pStyle w:val="Nadpis2"/>
        <w:numPr>
          <w:ilvl w:val="1"/>
          <w:numId w:val="7"/>
        </w:numPr>
        <w:suppressAutoHyphens/>
        <w:spacing w:after="60"/>
        <w:ind w:left="1134" w:hanging="425"/>
      </w:pPr>
      <w:r w:rsidRPr="00B50A4C">
        <w:t>IČ</w:t>
      </w:r>
      <w:r w:rsidR="00C472C4">
        <w:t>O, DIČ (je-li přiděleno),</w:t>
      </w:r>
    </w:p>
    <w:p w14:paraId="76A81536" w14:textId="758AA749" w:rsidR="00D9408E" w:rsidRPr="00B50A4C" w:rsidRDefault="00AE7CCA" w:rsidP="00AE7CCA">
      <w:pPr>
        <w:pStyle w:val="Nadpis2"/>
        <w:numPr>
          <w:ilvl w:val="1"/>
          <w:numId w:val="7"/>
        </w:numPr>
        <w:suppressAutoHyphens/>
        <w:spacing w:after="60"/>
        <w:ind w:left="1134" w:hanging="425"/>
      </w:pPr>
      <w:r>
        <w:t>i</w:t>
      </w:r>
      <w:r w:rsidR="00861AC2">
        <w:t xml:space="preserve">nterní číslo smlouvy Objednatele: </w:t>
      </w:r>
      <w:r w:rsidRPr="00AE7CCA">
        <w:rPr>
          <w:bCs/>
        </w:rPr>
        <w:fldChar w:fldCharType="begin">
          <w:ffData>
            <w:name w:val=""/>
            <w:enabled/>
            <w:calcOnExit w:val="0"/>
            <w:textInput>
              <w:default w:val="[Bude doplněno před podpisem smlouvy]"/>
            </w:textInput>
          </w:ffData>
        </w:fldChar>
      </w:r>
      <w:r w:rsidRPr="00AE7CCA">
        <w:rPr>
          <w:bCs/>
        </w:rPr>
        <w:instrText xml:space="preserve"> FORMTEXT </w:instrText>
      </w:r>
      <w:r w:rsidRPr="00AE7CCA">
        <w:rPr>
          <w:bCs/>
        </w:rPr>
      </w:r>
      <w:r w:rsidRPr="00AE7CCA">
        <w:rPr>
          <w:bCs/>
        </w:rPr>
        <w:fldChar w:fldCharType="separate"/>
      </w:r>
      <w:r w:rsidRPr="00AE7CCA">
        <w:rPr>
          <w:bCs/>
          <w:noProof/>
        </w:rPr>
        <w:t>[Bude doplněno před podpisem smlouvy]</w:t>
      </w:r>
      <w:r w:rsidRPr="00AE7CCA">
        <w:rPr>
          <w:bCs/>
        </w:rPr>
        <w:fldChar w:fldCharType="end"/>
      </w:r>
    </w:p>
    <w:p w14:paraId="2942AEDB" w14:textId="0D216176" w:rsidR="00D9408E" w:rsidRPr="00B50A4C" w:rsidRDefault="00D20AC2" w:rsidP="00BA3225">
      <w:pPr>
        <w:pStyle w:val="Nadpis2"/>
        <w:numPr>
          <w:ilvl w:val="1"/>
          <w:numId w:val="7"/>
        </w:numPr>
        <w:suppressAutoHyphens/>
        <w:spacing w:after="60"/>
        <w:ind w:left="1134" w:hanging="425"/>
      </w:pPr>
      <w:r w:rsidRPr="00B50A4C">
        <w:t>id</w:t>
      </w:r>
      <w:r w:rsidR="00C472C4">
        <w:t>entifikac</w:t>
      </w:r>
      <w:r w:rsidR="00FC2F68">
        <w:t>i</w:t>
      </w:r>
      <w:r w:rsidR="00C472C4">
        <w:t xml:space="preserve"> poskytnutého plnění,</w:t>
      </w:r>
    </w:p>
    <w:p w14:paraId="7E3AD34F" w14:textId="546C1D57" w:rsidR="00D9408E" w:rsidRPr="00B50A4C" w:rsidRDefault="00C472C4" w:rsidP="00BA3225">
      <w:pPr>
        <w:pStyle w:val="Nadpis2"/>
        <w:numPr>
          <w:ilvl w:val="1"/>
          <w:numId w:val="7"/>
        </w:numPr>
        <w:suppressAutoHyphens/>
        <w:spacing w:after="60"/>
        <w:ind w:left="1134" w:hanging="425"/>
      </w:pPr>
      <w:r>
        <w:t>číslo faktury,</w:t>
      </w:r>
    </w:p>
    <w:p w14:paraId="31C9700A" w14:textId="0B12859A" w:rsidR="00D9408E" w:rsidRPr="00B50A4C" w:rsidRDefault="00D20AC2" w:rsidP="00BA3225">
      <w:pPr>
        <w:pStyle w:val="Nadpis2"/>
        <w:numPr>
          <w:ilvl w:val="1"/>
          <w:numId w:val="7"/>
        </w:numPr>
        <w:suppressAutoHyphens/>
        <w:spacing w:after="60"/>
        <w:ind w:left="1134" w:hanging="425"/>
      </w:pPr>
      <w:r w:rsidRPr="00B50A4C">
        <w:t>den vystav</w:t>
      </w:r>
      <w:r w:rsidR="00C472C4">
        <w:t>ení a lhůtu splatnosti faktury,</w:t>
      </w:r>
    </w:p>
    <w:p w14:paraId="17DC10AB" w14:textId="2CA26639" w:rsidR="00D9408E" w:rsidRPr="00AE7CCA" w:rsidRDefault="00D20AC2" w:rsidP="00BA3225">
      <w:pPr>
        <w:pStyle w:val="Nadpis2"/>
        <w:numPr>
          <w:ilvl w:val="1"/>
          <w:numId w:val="7"/>
        </w:numPr>
        <w:suppressAutoHyphens/>
        <w:spacing w:after="60"/>
        <w:ind w:left="1134" w:hanging="425"/>
      </w:pPr>
      <w:r w:rsidRPr="00B50A4C">
        <w:t xml:space="preserve">označení </w:t>
      </w:r>
      <w:r w:rsidRPr="00AE7CCA">
        <w:t xml:space="preserve">peněžního ústavu a číslo účtu, na </w:t>
      </w:r>
      <w:r w:rsidR="00C472C4" w:rsidRPr="00AE7CCA">
        <w:t>který se má platit,</w:t>
      </w:r>
    </w:p>
    <w:p w14:paraId="6D3873E4" w14:textId="48DB1985" w:rsidR="00861AC2" w:rsidRPr="00AE7CCA" w:rsidRDefault="00AE7CCA" w:rsidP="00BA3225">
      <w:pPr>
        <w:pStyle w:val="Nadpis2"/>
        <w:numPr>
          <w:ilvl w:val="1"/>
          <w:numId w:val="7"/>
        </w:numPr>
        <w:suppressAutoHyphens/>
        <w:spacing w:after="60"/>
        <w:ind w:left="1134" w:hanging="425"/>
      </w:pPr>
      <w:r w:rsidRPr="00AE7CCA">
        <w:t>předávací protokol dle čl. 2 odst. 2.2 Smlouvy,</w:t>
      </w:r>
    </w:p>
    <w:p w14:paraId="70782C36" w14:textId="25743079" w:rsidR="00D9408E" w:rsidRPr="00B50A4C" w:rsidRDefault="00C472C4" w:rsidP="00BA3225">
      <w:pPr>
        <w:pStyle w:val="Nadpis2"/>
        <w:numPr>
          <w:ilvl w:val="1"/>
          <w:numId w:val="7"/>
        </w:numPr>
        <w:suppressAutoHyphens/>
        <w:spacing w:after="60"/>
        <w:ind w:left="1134" w:hanging="425"/>
      </w:pPr>
      <w:r w:rsidRPr="00AE7CCA">
        <w:t>fakturovanou částku (ve struktuře</w:t>
      </w:r>
      <w:r>
        <w:t xml:space="preserve"> (i) bez DPH, (</w:t>
      </w:r>
      <w:proofErr w:type="spellStart"/>
      <w:r>
        <w:t>ii</w:t>
      </w:r>
      <w:proofErr w:type="spellEnd"/>
      <w:r>
        <w:t>) sazba a vyčíslení DPH a (</w:t>
      </w:r>
      <w:proofErr w:type="spellStart"/>
      <w:r>
        <w:t>iii</w:t>
      </w:r>
      <w:proofErr w:type="spellEnd"/>
      <w:r>
        <w:t>) s DPH),</w:t>
      </w:r>
    </w:p>
    <w:p w14:paraId="6C390680" w14:textId="319B4B67" w:rsidR="00D9408E" w:rsidRPr="00B50A4C" w:rsidRDefault="00D20AC2" w:rsidP="00BA3225">
      <w:pPr>
        <w:pStyle w:val="Nadpis2"/>
        <w:numPr>
          <w:ilvl w:val="1"/>
          <w:numId w:val="7"/>
        </w:numPr>
        <w:suppressAutoHyphens/>
        <w:ind w:left="1134" w:hanging="425"/>
      </w:pPr>
      <w:r w:rsidRPr="00B50A4C">
        <w:t>podpis oprávněné osoby</w:t>
      </w:r>
      <w:r w:rsidR="00D9408E" w:rsidRPr="00B50A4C">
        <w:t>, která fakturu vystavila, včetně kontaktního telefonu</w:t>
      </w:r>
      <w:r w:rsidRPr="00B50A4C">
        <w:t>.</w:t>
      </w:r>
    </w:p>
    <w:p w14:paraId="62BB5CC7" w14:textId="6774428F" w:rsidR="009464E9" w:rsidRPr="00B50A4C" w:rsidRDefault="00691862" w:rsidP="00BA3225">
      <w:pPr>
        <w:pStyle w:val="Nadpis2"/>
        <w:tabs>
          <w:tab w:val="clear" w:pos="993"/>
        </w:tabs>
        <w:suppressAutoHyphens/>
        <w:ind w:left="709"/>
      </w:pPr>
      <w:r w:rsidRPr="00B50A4C">
        <w:t>Nebude-</w:t>
      </w:r>
      <w:r w:rsidRPr="00C76354">
        <w:t>li faktura obsahovat stanovené náležitosti a přílohy, nebo v</w:t>
      </w:r>
      <w:r w:rsidR="00C472C4" w:rsidRPr="00C76354">
        <w:t> </w:t>
      </w:r>
      <w:r w:rsidRPr="00C76354">
        <w:t>ní nebudou správně uvedené údaje dle Smlouvy</w:t>
      </w:r>
      <w:r w:rsidR="00610509">
        <w:t>,</w:t>
      </w:r>
      <w:r w:rsidRPr="00C76354">
        <w:t xml:space="preserve"> je Objednatel oprávněn vrátit ji ve lhůtě její splatnosti Poskytovateli. V</w:t>
      </w:r>
      <w:r w:rsidR="00C472C4" w:rsidRPr="00C76354">
        <w:t> </w:t>
      </w:r>
      <w:r w:rsidRPr="00C76354">
        <w:t>takovém případě se přeruší běh</w:t>
      </w:r>
      <w:r w:rsidRPr="00B50A4C">
        <w:t xml:space="preserve"> lhůty splatnosti a nová lhůta splatnosti </w:t>
      </w:r>
      <w:r w:rsidR="00610509">
        <w:t xml:space="preserve">stejné délky </w:t>
      </w:r>
      <w:r w:rsidRPr="00B50A4C">
        <w:t>počne běžet doručením opravené faktury.</w:t>
      </w:r>
      <w:r w:rsidR="00C472C4">
        <w:t xml:space="preserve"> Takto lze postupovat i opakovaně.</w:t>
      </w:r>
    </w:p>
    <w:p w14:paraId="48E316EF" w14:textId="38BFC72D" w:rsidR="009464E9" w:rsidRPr="00B50A4C" w:rsidRDefault="00691862" w:rsidP="00BA3225">
      <w:pPr>
        <w:pStyle w:val="Nadpis2"/>
        <w:tabs>
          <w:tab w:val="clear" w:pos="993"/>
        </w:tabs>
        <w:suppressAutoHyphens/>
        <w:ind w:left="709"/>
      </w:pPr>
      <w:r w:rsidRPr="00B50A4C">
        <w:t>Platby peněžitých částek se provád</w:t>
      </w:r>
      <w:r w:rsidR="00064E6D">
        <w:t>ěj</w:t>
      </w:r>
      <w:r w:rsidRPr="00B50A4C">
        <w:t xml:space="preserve">í bankovním převodem na účet druhé </w:t>
      </w:r>
      <w:r w:rsidR="00C472C4">
        <w:t>S</w:t>
      </w:r>
      <w:r w:rsidRPr="00B50A4C">
        <w:t>mluvní strany uvedený ve faktuře. Peněžitá částka se považuje za zaplacenou okamžikem jejího odepsání z</w:t>
      </w:r>
      <w:r w:rsidR="00C472C4">
        <w:t> </w:t>
      </w:r>
      <w:r w:rsidRPr="00B50A4C">
        <w:t>účtu odesílatele ve prospěch účtu příjemce.</w:t>
      </w:r>
      <w:r w:rsidR="00CC049E" w:rsidRPr="00B50A4C">
        <w:t xml:space="preserve"> </w:t>
      </w:r>
      <w:r w:rsidR="00CE612A" w:rsidRPr="00B50A4C">
        <w:t xml:space="preserve">Poskytovatel </w:t>
      </w:r>
      <w:r w:rsidR="00CC049E" w:rsidRPr="00B50A4C">
        <w:t xml:space="preserve">není oprávněn </w:t>
      </w:r>
      <w:r w:rsidR="00CE612A" w:rsidRPr="00B50A4C">
        <w:t xml:space="preserve">nárokovat bankovní poplatky nebo jiné náklady vztahující se k převodu poukazovaných částek </w:t>
      </w:r>
      <w:r w:rsidR="00986E43" w:rsidRPr="00B50A4C">
        <w:t>mezi S</w:t>
      </w:r>
      <w:r w:rsidR="00CE612A" w:rsidRPr="00B50A4C">
        <w:t>mluvními stranami na základě Smlouvy.</w:t>
      </w:r>
    </w:p>
    <w:p w14:paraId="4AF3A418" w14:textId="7AC8E610" w:rsidR="00691862" w:rsidRPr="00B50A4C" w:rsidRDefault="00691862" w:rsidP="00BA3225">
      <w:pPr>
        <w:pStyle w:val="Nadpis2"/>
        <w:tabs>
          <w:tab w:val="clear" w:pos="993"/>
        </w:tabs>
        <w:suppressAutoHyphens/>
        <w:ind w:left="709"/>
      </w:pPr>
      <w:r w:rsidRPr="00B50A4C">
        <w:t>V</w:t>
      </w:r>
      <w:r w:rsidR="00C472C4">
        <w:t> </w:t>
      </w:r>
      <w:r w:rsidRPr="00B50A4C">
        <w:t xml:space="preserve">případě prodlení kterékoliv </w:t>
      </w:r>
      <w:r w:rsidR="00C472C4">
        <w:t>S</w:t>
      </w:r>
      <w:r w:rsidRPr="00B50A4C">
        <w:t>mluvní strany se zaplacením peněžité částky vzniká oprávněné straně nárok na úrok z</w:t>
      </w:r>
      <w:r w:rsidR="00064E6D">
        <w:t> </w:t>
      </w:r>
      <w:r w:rsidRPr="00B50A4C">
        <w:t>prodlení dle občanskoprávních předpisů. Tím není dotčen ani omezen nárok na náhradu vzniklé škody.</w:t>
      </w:r>
    </w:p>
    <w:p w14:paraId="7FEAFB51" w14:textId="72D255FE" w:rsidR="000B1E2B" w:rsidRPr="00B50A4C" w:rsidRDefault="000B1E2B" w:rsidP="00BA3225">
      <w:pPr>
        <w:pStyle w:val="Nadpis2"/>
        <w:tabs>
          <w:tab w:val="clear" w:pos="993"/>
        </w:tabs>
        <w:suppressAutoHyphens/>
        <w:ind w:left="709"/>
      </w:pPr>
      <w:r w:rsidRPr="00B50A4C">
        <w:t xml:space="preserve">Objednatel neposkytuje </w:t>
      </w:r>
      <w:r w:rsidR="00CC049E" w:rsidRPr="00B50A4C">
        <w:t xml:space="preserve">Poskytovateli </w:t>
      </w:r>
      <w:r w:rsidRPr="00B50A4C">
        <w:t>na předmět plnění Smlouvy jakékoliv zálohy.</w:t>
      </w:r>
    </w:p>
    <w:p w14:paraId="74B84104" w14:textId="1914D053" w:rsidR="002A0429" w:rsidRPr="000C31DD" w:rsidRDefault="002A0429" w:rsidP="00BA3225">
      <w:pPr>
        <w:pStyle w:val="Nadpis1"/>
        <w:keepNext/>
        <w:suppressAutoHyphens/>
        <w:spacing w:before="360" w:after="120"/>
      </w:pPr>
      <w:bookmarkStart w:id="43" w:name="_Toc257991676"/>
      <w:r w:rsidRPr="000C31DD">
        <w:t xml:space="preserve">Práva a povinnosti </w:t>
      </w:r>
      <w:r w:rsidR="00C76354">
        <w:t>S</w:t>
      </w:r>
      <w:r w:rsidRPr="000C31DD">
        <w:t>mluvních stran</w:t>
      </w:r>
      <w:bookmarkEnd w:id="43"/>
    </w:p>
    <w:p w14:paraId="5BA33A8D" w14:textId="77777777" w:rsidR="00AA0F55" w:rsidRPr="00B50A4C" w:rsidRDefault="00AA0F55" w:rsidP="00BA3225">
      <w:pPr>
        <w:pStyle w:val="Nadpis2"/>
        <w:keepNext/>
        <w:tabs>
          <w:tab w:val="clear" w:pos="993"/>
        </w:tabs>
        <w:suppressAutoHyphens/>
        <w:ind w:left="709"/>
      </w:pPr>
      <w:bookmarkStart w:id="44" w:name="_Toc323574608"/>
      <w:bookmarkStart w:id="45" w:name="_Toc323574643"/>
      <w:bookmarkStart w:id="46" w:name="_Toc323709550"/>
      <w:bookmarkStart w:id="47" w:name="_Toc366047420"/>
      <w:bookmarkEnd w:id="44"/>
      <w:bookmarkEnd w:id="45"/>
      <w:bookmarkEnd w:id="46"/>
      <w:bookmarkEnd w:id="47"/>
      <w:r w:rsidRPr="00B50A4C">
        <w:t>Poskytovatel se zavazuje:</w:t>
      </w:r>
    </w:p>
    <w:p w14:paraId="200A160E" w14:textId="63623F14" w:rsidR="00AA0F55" w:rsidRPr="00187AE8" w:rsidRDefault="00AA0F55" w:rsidP="00BA3225">
      <w:pPr>
        <w:pStyle w:val="Nadpis3"/>
        <w:tabs>
          <w:tab w:val="clear" w:pos="2127"/>
        </w:tabs>
        <w:suppressAutoHyphens/>
        <w:ind w:left="1418"/>
      </w:pPr>
      <w:r w:rsidRPr="00187AE8">
        <w:t xml:space="preserve">při </w:t>
      </w:r>
      <w:r w:rsidR="00F00C83">
        <w:t>dodání Dodávky,</w:t>
      </w:r>
      <w:r w:rsidR="00F00C83" w:rsidRPr="00ED686D">
        <w:t xml:space="preserve"> </w:t>
      </w:r>
      <w:r w:rsidR="00F04390">
        <w:t xml:space="preserve">realizaci Implementace </w:t>
      </w:r>
      <w:r w:rsidR="00F00C83">
        <w:t xml:space="preserve">a </w:t>
      </w:r>
      <w:r w:rsidRPr="00187AE8">
        <w:t>poskytování Služeb dle Smlouvy postupovat v</w:t>
      </w:r>
      <w:r w:rsidR="00064E6D">
        <w:t> </w:t>
      </w:r>
      <w:r w:rsidRPr="00187AE8">
        <w:t>profesionální kvalitě a</w:t>
      </w:r>
      <w:r w:rsidR="00A5462B">
        <w:t> </w:t>
      </w:r>
      <w:r w:rsidRPr="00187AE8">
        <w:t>s</w:t>
      </w:r>
      <w:r w:rsidR="00C472C4">
        <w:t> </w:t>
      </w:r>
      <w:r w:rsidRPr="00187AE8">
        <w:t>odbornou péčí, podle nejlepších znalostí a schopností, aplikovat procesy „</w:t>
      </w:r>
      <w:proofErr w:type="spellStart"/>
      <w:r w:rsidRPr="00187AE8">
        <w:t>best</w:t>
      </w:r>
      <w:proofErr w:type="spellEnd"/>
      <w:r w:rsidRPr="00187AE8">
        <w:t xml:space="preserve"> </w:t>
      </w:r>
      <w:proofErr w:type="spellStart"/>
      <w:r w:rsidRPr="00187AE8">
        <w:t>practice</w:t>
      </w:r>
      <w:proofErr w:type="spellEnd"/>
      <w:r w:rsidRPr="00187AE8">
        <w:t>“, sledovat a chránit oprávněné zájmy Objednatele; dostane-li se Poskytovatel do prodlení s</w:t>
      </w:r>
      <w:r w:rsidR="00C472C4">
        <w:t> </w:t>
      </w:r>
      <w:r w:rsidRPr="00187AE8">
        <w:t>povinností poskytovat Služby řádně bez zavinění Objednatele či v</w:t>
      </w:r>
      <w:r w:rsidR="00C472C4">
        <w:t> </w:t>
      </w:r>
      <w:r w:rsidRPr="00187AE8">
        <w:t>důsledku okolností vylučujících odpovědnost za škodu po dobu delší pěti kalendářních dnů, je Objednatel oprávněn zajistit plnění dle Smlouvy po dobu prodlení Poskytovatele jinou osobou; v</w:t>
      </w:r>
      <w:r w:rsidR="00C472C4">
        <w:t> </w:t>
      </w:r>
      <w:r w:rsidRPr="00187AE8">
        <w:t>takovém případě nese náklady spojené s</w:t>
      </w:r>
      <w:r w:rsidR="00C472C4">
        <w:t> </w:t>
      </w:r>
      <w:r w:rsidRPr="00187AE8">
        <w:t>náhradním plněním Poskytovatel</w:t>
      </w:r>
      <w:r w:rsidR="00E107BA" w:rsidRPr="00187AE8">
        <w:t>;</w:t>
      </w:r>
    </w:p>
    <w:p w14:paraId="3DFCE0F7" w14:textId="43A91C39" w:rsidR="00AA0F55" w:rsidRPr="00EB5FDB" w:rsidRDefault="003A3652" w:rsidP="00BA3225">
      <w:pPr>
        <w:pStyle w:val="Nadpis3"/>
        <w:tabs>
          <w:tab w:val="clear" w:pos="2127"/>
        </w:tabs>
        <w:suppressAutoHyphens/>
        <w:ind w:left="1418"/>
      </w:pPr>
      <w:r>
        <w:t>realizovat</w:t>
      </w:r>
      <w:r w:rsidR="00AE7CCA">
        <w:t xml:space="preserve"> Dodávku,</w:t>
      </w:r>
      <w:r>
        <w:t xml:space="preserve"> Implementaci a </w:t>
      </w:r>
      <w:r w:rsidR="004C4A7D" w:rsidRPr="004C4A7D">
        <w:t>poskytovat Služby řádně a včas, a to bez faktických a</w:t>
      </w:r>
      <w:r>
        <w:t> </w:t>
      </w:r>
      <w:r w:rsidR="004C4A7D" w:rsidRPr="004C4A7D">
        <w:t>právních vad a v</w:t>
      </w:r>
      <w:r w:rsidR="00C472C4">
        <w:t> </w:t>
      </w:r>
      <w:r w:rsidR="004C4A7D" w:rsidRPr="004C4A7D">
        <w:t xml:space="preserve">kvalitě </w:t>
      </w:r>
      <w:r w:rsidR="004C4A7D" w:rsidRPr="003A3652">
        <w:t xml:space="preserve">definované </w:t>
      </w:r>
      <w:r w:rsidR="00202C89">
        <w:t>v </w:t>
      </w:r>
      <w:r w:rsidR="00202C89" w:rsidRPr="00AE7CCA">
        <w:t>Příloze č. 1 Smlouvy</w:t>
      </w:r>
      <w:r w:rsidR="00202C89">
        <w:t>,</w:t>
      </w:r>
    </w:p>
    <w:p w14:paraId="70FD1E36" w14:textId="6DA40FEF" w:rsidR="00CE5631" w:rsidRDefault="00CE5631" w:rsidP="00BA3225">
      <w:pPr>
        <w:pStyle w:val="Nadpis3"/>
        <w:tabs>
          <w:tab w:val="clear" w:pos="2127"/>
        </w:tabs>
        <w:suppressAutoHyphens/>
        <w:ind w:left="1418"/>
      </w:pPr>
      <w:r>
        <w:lastRenderedPageBreak/>
        <w:t xml:space="preserve">realizovat Dodávku a Implementaci </w:t>
      </w:r>
      <w:r w:rsidR="008B3C64">
        <w:t>tak,</w:t>
      </w:r>
      <w:r>
        <w:t xml:space="preserve"> aby jakékoli výpadky systému pro</w:t>
      </w:r>
      <w:r w:rsidR="008B3C64">
        <w:t xml:space="preserve"> řízení přístupu k síti nastaly </w:t>
      </w:r>
      <w:r w:rsidR="006354F9">
        <w:t xml:space="preserve">v minimálním rozsahu a </w:t>
      </w:r>
      <w:r w:rsidR="008B3C64">
        <w:t>výhradně mimo pracovní dny, t</w:t>
      </w:r>
      <w:r w:rsidR="00BA6A25">
        <w:t>j.</w:t>
      </w:r>
      <w:r w:rsidR="008B3C64">
        <w:t xml:space="preserve"> v sobotu, neděl</w:t>
      </w:r>
      <w:r w:rsidR="00BA6A25">
        <w:t>i nebo ve dnech státního svátku;</w:t>
      </w:r>
    </w:p>
    <w:p w14:paraId="294F4151" w14:textId="2BBF9D2A" w:rsidR="003F579E" w:rsidRPr="00187AE8" w:rsidRDefault="00AA0F55" w:rsidP="00BA3225">
      <w:pPr>
        <w:pStyle w:val="Nadpis3"/>
        <w:tabs>
          <w:tab w:val="clear" w:pos="2127"/>
        </w:tabs>
        <w:suppressAutoHyphens/>
        <w:ind w:left="1418"/>
      </w:pPr>
      <w:r w:rsidRPr="00187AE8">
        <w:t>upozorňovat Objednatele včas na všechny hrozící vady či potenciální výpadky plnění, jakož i poskytovat Objednateli veškeré informace, které jsou pro plnění Smlouvy nezbytné;</w:t>
      </w:r>
    </w:p>
    <w:p w14:paraId="6089953E" w14:textId="2EDBAAD7" w:rsidR="00AA0F55" w:rsidRPr="00187AE8" w:rsidRDefault="003F579E" w:rsidP="00BA3225">
      <w:pPr>
        <w:pStyle w:val="Nadpis3"/>
        <w:tabs>
          <w:tab w:val="clear" w:pos="2127"/>
        </w:tabs>
        <w:suppressAutoHyphens/>
        <w:ind w:left="1418"/>
      </w:pPr>
      <w:r w:rsidRPr="00187AE8">
        <w:t>informovat bezodkladně Objednatele o jakýchkoliv zjištěných překážkách plnění, byť by za ně Poskytovatel neodpovídal, o vznesených požadavcích orgánů státního dozoru a o uplatněných nárocích třetích osob, které by mohly plnění Smlouvy ovlivnit;</w:t>
      </w:r>
    </w:p>
    <w:p w14:paraId="192F5D0B" w14:textId="26FBD181" w:rsidR="00AA0F55" w:rsidRPr="00187AE8" w:rsidRDefault="00AA0F55" w:rsidP="00BA3225">
      <w:pPr>
        <w:pStyle w:val="Nadpis3"/>
        <w:tabs>
          <w:tab w:val="clear" w:pos="2127"/>
        </w:tabs>
        <w:suppressAutoHyphens/>
        <w:ind w:left="1418"/>
      </w:pPr>
      <w:r w:rsidRPr="00187AE8">
        <w:t>na své náklady a s</w:t>
      </w:r>
      <w:r w:rsidR="008374CF">
        <w:t> </w:t>
      </w:r>
      <w:r w:rsidRPr="00187AE8">
        <w:t>péčí řádného hospodáře podporovat, spravovat a udržovat veškeré technické prostředky Objednatele, které Poskytovatel převzal v</w:t>
      </w:r>
      <w:r w:rsidR="008374CF">
        <w:t> </w:t>
      </w:r>
      <w:r w:rsidRPr="00187AE8">
        <w:t>souvislosti s</w:t>
      </w:r>
      <w:r w:rsidR="008374CF">
        <w:t> </w:t>
      </w:r>
      <w:r w:rsidRPr="00187AE8">
        <w:t>touto Smlouvou;</w:t>
      </w:r>
    </w:p>
    <w:p w14:paraId="49112997" w14:textId="6D5430F1" w:rsidR="00AA0F55" w:rsidRPr="00187AE8" w:rsidRDefault="00AA0F55" w:rsidP="00BA3225">
      <w:pPr>
        <w:pStyle w:val="Nadpis3"/>
        <w:tabs>
          <w:tab w:val="clear" w:pos="2127"/>
        </w:tabs>
        <w:suppressAutoHyphens/>
        <w:ind w:left="1418"/>
      </w:pPr>
      <w:r w:rsidRPr="00187AE8">
        <w:t>neprodleně oznámit písemnou formou Objednateli překážky, které mu brání v</w:t>
      </w:r>
      <w:r w:rsidR="008374CF">
        <w:t> </w:t>
      </w:r>
      <w:r w:rsidRPr="00187AE8">
        <w:t>plnění předmětu Smlouvy a výkonu dalších činností souvisejících s</w:t>
      </w:r>
      <w:r w:rsidR="008374CF">
        <w:t> </w:t>
      </w:r>
      <w:r w:rsidRPr="00187AE8">
        <w:t>plněním předmětu Smlouvy</w:t>
      </w:r>
      <w:r w:rsidR="00E107BA" w:rsidRPr="00187AE8">
        <w:t>;</w:t>
      </w:r>
    </w:p>
    <w:p w14:paraId="5C243E7D" w14:textId="77777777" w:rsidR="00AA0F55" w:rsidRPr="00187AE8" w:rsidRDefault="00AA0F55" w:rsidP="00BA3225">
      <w:pPr>
        <w:pStyle w:val="Nadpis3"/>
        <w:tabs>
          <w:tab w:val="clear" w:pos="2127"/>
        </w:tabs>
        <w:suppressAutoHyphens/>
        <w:ind w:left="1418"/>
      </w:pPr>
      <w:r w:rsidRPr="00187AE8">
        <w:t>upozornit Objednatele na potenciální rizika vzniku škod a včas a řádně dle svých možností provést taková opatření, která riziko vzniku škod zcela vyloučí nebo dostatečně sníží;</w:t>
      </w:r>
    </w:p>
    <w:p w14:paraId="757E3339" w14:textId="7F046F8E" w:rsidR="00AA0F55" w:rsidRPr="00187AE8" w:rsidRDefault="00AA0F55" w:rsidP="00BA3225">
      <w:pPr>
        <w:pStyle w:val="Nadpis3"/>
        <w:tabs>
          <w:tab w:val="clear" w:pos="2127"/>
        </w:tabs>
        <w:suppressAutoHyphens/>
        <w:ind w:left="1418"/>
      </w:pPr>
      <w:r w:rsidRPr="00187AE8">
        <w:t>i bez pokynů Objednatele provést neodkladně nutné úkony, které, ač nejsou předmětem Smlouvy, pokud budou s</w:t>
      </w:r>
      <w:r w:rsidR="008374CF">
        <w:t> </w:t>
      </w:r>
      <w:r w:rsidRPr="00187AE8">
        <w:t>ohledem na nepředvídané okolnosti pro plnění Smlouvy nezbytné nebo jsou nezbytné pro zamezení vzniku škody; jde-li o</w:t>
      </w:r>
      <w:r w:rsidR="00D41257">
        <w:t> </w:t>
      </w:r>
      <w:r w:rsidRPr="00187AE8">
        <w:t>zamezení vzniku škod nezapříčiněných Poskytovatelem, má Poskytovatel právo na úhradu nezbytných a účelně vynaložených nákladů; Poskytovatel však zároveň bez zbytečného odkladu informuje Objednatele o nutnosti provést neodkladně nutné úkony;</w:t>
      </w:r>
    </w:p>
    <w:p w14:paraId="05800E8B" w14:textId="14FB8B8B" w:rsidR="00AA0F55" w:rsidRPr="00187AE8" w:rsidRDefault="00AA0F55" w:rsidP="00BA3225">
      <w:pPr>
        <w:pStyle w:val="Nadpis3"/>
        <w:tabs>
          <w:tab w:val="clear" w:pos="2127"/>
        </w:tabs>
        <w:suppressAutoHyphens/>
        <w:ind w:left="1418"/>
      </w:pPr>
      <w:r w:rsidRPr="00187AE8">
        <w:t>dodržovat bezpečnostní, hygienické, požární, organizační a ekologické předpisy na pracovištích Objednatele, se kterými byl seznámen nebo které jsou všeobecně známé, a dále zajistit, aby i všechny osoby podílející se na plnění jeho závazků z</w:t>
      </w:r>
      <w:r w:rsidR="00F51668">
        <w:t>e</w:t>
      </w:r>
      <w:r w:rsidRPr="00187AE8">
        <w:t xml:space="preserve"> Smlouvy, které se budou zdržovat v</w:t>
      </w:r>
      <w:r w:rsidR="008374CF">
        <w:t> </w:t>
      </w:r>
      <w:r w:rsidRPr="00187AE8">
        <w:t xml:space="preserve">prostorách nebo na pracovištích Objednatele, dodržovaly </w:t>
      </w:r>
      <w:r w:rsidR="00682A1F">
        <w:t>platné</w:t>
      </w:r>
      <w:r w:rsidR="00682A1F" w:rsidRPr="00187AE8">
        <w:t xml:space="preserve"> </w:t>
      </w:r>
      <w:r w:rsidRPr="00187AE8">
        <w:t>právní předpisy o bezpečnosti a ochraně zdraví při práci a veškeré interní předpisy Objednatele, s</w:t>
      </w:r>
      <w:r w:rsidR="008374CF">
        <w:t> </w:t>
      </w:r>
      <w:r w:rsidRPr="00187AE8">
        <w:t>nimiž Objednatel Poskytovatele předem obeznámil nebo které jsou všeobecně známé;</w:t>
      </w:r>
    </w:p>
    <w:p w14:paraId="1CBA8F4A" w14:textId="2215DA5A" w:rsidR="00AA0F55" w:rsidRPr="00187AE8" w:rsidRDefault="00AA0F55" w:rsidP="00BA3225">
      <w:pPr>
        <w:pStyle w:val="Nadpis3"/>
        <w:tabs>
          <w:tab w:val="clear" w:pos="2127"/>
        </w:tabs>
        <w:suppressAutoHyphens/>
        <w:ind w:left="1418"/>
      </w:pPr>
      <w:r w:rsidRPr="00187AE8">
        <w:t>informovat Objednatele o plnění svých povinností podle Smlouvy a o důležitých skutečnostech, které mohou mít vliv na výkon práv a plnění povinností smluvních stran;</w:t>
      </w:r>
    </w:p>
    <w:p w14:paraId="3C17C47A" w14:textId="254856EA" w:rsidR="00AA0F55" w:rsidRPr="00187AE8" w:rsidRDefault="00AA0F55" w:rsidP="00BA3225">
      <w:pPr>
        <w:pStyle w:val="Nadpis3"/>
        <w:tabs>
          <w:tab w:val="clear" w:pos="2127"/>
        </w:tabs>
        <w:suppressAutoHyphens/>
        <w:ind w:left="1418"/>
      </w:pPr>
      <w:r w:rsidRPr="00187AE8">
        <w:t>chránit práva duševního vlastnictví Obj</w:t>
      </w:r>
      <w:r w:rsidR="008374CF">
        <w:t>ednatele a třetích osob;</w:t>
      </w:r>
    </w:p>
    <w:p w14:paraId="76D957CE" w14:textId="27A4BAAD" w:rsidR="00AA0F55" w:rsidRPr="00187AE8" w:rsidRDefault="00AA0F55" w:rsidP="00BA3225">
      <w:pPr>
        <w:pStyle w:val="Nadpis3"/>
        <w:tabs>
          <w:tab w:val="clear" w:pos="2127"/>
        </w:tabs>
        <w:suppressAutoHyphens/>
        <w:ind w:left="1418"/>
      </w:pPr>
      <w:r w:rsidRPr="00187AE8">
        <w:t>upozorňovat Objednatele na možné či vhodné rozšíření či změny</w:t>
      </w:r>
      <w:r w:rsidR="00F41C13">
        <w:t xml:space="preserve"> Dodávky,</w:t>
      </w:r>
      <w:r w:rsidR="00F41C13" w:rsidRPr="00ED686D">
        <w:t xml:space="preserve"> </w:t>
      </w:r>
      <w:r w:rsidR="00F41C13">
        <w:t>včetně</w:t>
      </w:r>
      <w:r w:rsidR="00F41C13" w:rsidRPr="00ED686D">
        <w:t xml:space="preserve"> </w:t>
      </w:r>
      <w:r w:rsidR="00F41C13">
        <w:t>poskytování</w:t>
      </w:r>
      <w:r w:rsidR="00F41C13" w:rsidRPr="00ED686D">
        <w:t xml:space="preserve"> příslušných služeb</w:t>
      </w:r>
      <w:r w:rsidR="00F41C13" w:rsidRPr="00CB3097">
        <w:t>, jež jsou součástí Dodávky</w:t>
      </w:r>
      <w:r w:rsidR="00F41C13">
        <w:t>, Implementace,</w:t>
      </w:r>
      <w:r w:rsidRPr="00187AE8">
        <w:t xml:space="preserve"> Služeb za účelem jejich lepšího využívání v</w:t>
      </w:r>
      <w:r w:rsidR="00064E6D">
        <w:t> </w:t>
      </w:r>
      <w:r w:rsidRPr="00187AE8">
        <w:t>rozsahu Smlouvy;</w:t>
      </w:r>
    </w:p>
    <w:p w14:paraId="0B0A71BA" w14:textId="73B3DDE8" w:rsidR="003F579E" w:rsidRPr="00187AE8" w:rsidRDefault="00AA0F55" w:rsidP="00BA3225">
      <w:pPr>
        <w:pStyle w:val="Nadpis3"/>
        <w:tabs>
          <w:tab w:val="clear" w:pos="2127"/>
        </w:tabs>
        <w:suppressAutoHyphens/>
        <w:ind w:left="1418"/>
      </w:pPr>
      <w:r w:rsidRPr="00187AE8">
        <w:t>upozorňovat Objednatele v</w:t>
      </w:r>
      <w:r w:rsidR="008374CF">
        <w:t> </w:t>
      </w:r>
      <w:r w:rsidRPr="00187AE8">
        <w:t>odůvodněných případech na případnou nevhodnost pokynů Objednatele</w:t>
      </w:r>
      <w:r w:rsidR="00733ACE">
        <w:t>.</w:t>
      </w:r>
    </w:p>
    <w:p w14:paraId="2C15D6DD" w14:textId="5C122637" w:rsidR="00AA0F55" w:rsidRPr="00187AE8" w:rsidRDefault="00AA0F55" w:rsidP="00BA3225">
      <w:pPr>
        <w:pStyle w:val="Nadpis2"/>
        <w:tabs>
          <w:tab w:val="clear" w:pos="993"/>
        </w:tabs>
        <w:suppressAutoHyphens/>
        <w:ind w:left="709"/>
      </w:pPr>
      <w:r w:rsidRPr="00187AE8">
        <w:t>Objednatel se zavazuje poskytnout ke splnění smluvních závazků Poskytovatele účelnou součinnost, dokumentaci a informace definované v</w:t>
      </w:r>
      <w:r w:rsidR="00F51668">
        <w:t>e</w:t>
      </w:r>
      <w:r w:rsidRPr="00187AE8">
        <w:t xml:space="preserve"> Smlouvě nebo potřebné pro účelné plnění předmětu Smlouvy, a dále bude odpovědné zástupce Poskytovatele včas informovat o všech organizačních změnách, poznatcích z</w:t>
      </w:r>
      <w:r w:rsidR="008374CF">
        <w:t> </w:t>
      </w:r>
      <w:r w:rsidRPr="00187AE8">
        <w:t>kontrolní činnosti, podnětech vlastních zaměstnanců a dalších skutečnostech významný</w:t>
      </w:r>
      <w:r w:rsidR="008374CF">
        <w:t>ch pro plnění předmětu Smlouvy.</w:t>
      </w:r>
    </w:p>
    <w:p w14:paraId="5CE0A749" w14:textId="0DFD406B" w:rsidR="0061399F" w:rsidRPr="00B50A4C" w:rsidRDefault="0061399F" w:rsidP="00BA3225">
      <w:pPr>
        <w:pStyle w:val="Nadpis2"/>
        <w:tabs>
          <w:tab w:val="clear" w:pos="993"/>
        </w:tabs>
        <w:suppressAutoHyphens/>
        <w:ind w:left="709"/>
      </w:pPr>
      <w:bookmarkStart w:id="48" w:name="_Ref243534837"/>
      <w:r w:rsidRPr="00B50A4C">
        <w:t xml:space="preserve">Poskytovatel je povinen zajistit </w:t>
      </w:r>
      <w:r w:rsidR="003A3652">
        <w:t xml:space="preserve">realizaci Implementace a poskytování </w:t>
      </w:r>
      <w:r w:rsidRPr="00B50A4C">
        <w:t>Služeb prostřednictvím osob, které mají potřebnou</w:t>
      </w:r>
      <w:r w:rsidR="002A255C">
        <w:t xml:space="preserve"> odbornou</w:t>
      </w:r>
      <w:r w:rsidRPr="00B50A4C">
        <w:t xml:space="preserve"> kvalifikaci i zkušenosti k plnění svých úkolů. </w:t>
      </w:r>
      <w:bookmarkEnd w:id="48"/>
    </w:p>
    <w:p w14:paraId="4433C214" w14:textId="6CC70DBD" w:rsidR="002A0429" w:rsidRPr="00B50A4C" w:rsidRDefault="005F58E0" w:rsidP="00BA3225">
      <w:pPr>
        <w:pStyle w:val="Nadpis2"/>
        <w:tabs>
          <w:tab w:val="clear" w:pos="993"/>
        </w:tabs>
        <w:suppressAutoHyphens/>
        <w:ind w:left="709"/>
      </w:pPr>
      <w:bookmarkStart w:id="49" w:name="_Ref243467330"/>
      <w:r w:rsidRPr="00B50A4C">
        <w:lastRenderedPageBreak/>
        <w:t>Poskytovatel je povinen za účelem ověření plnění svých povinností vytvořit podmínky subjektům oprávněný</w:t>
      </w:r>
      <w:r w:rsidR="008374CF">
        <w:t>m</w:t>
      </w:r>
      <w:r w:rsidRPr="00B50A4C">
        <w:t xml:space="preserve"> dle zákona č.</w:t>
      </w:r>
      <w:r w:rsidR="008374CF">
        <w:t> </w:t>
      </w:r>
      <w:r w:rsidRPr="00B50A4C">
        <w:t>320/2001 Sb., o finanční kontrole ve veřejné správě a</w:t>
      </w:r>
      <w:r w:rsidR="00BF3684">
        <w:t> </w:t>
      </w:r>
      <w:r w:rsidRPr="00B50A4C">
        <w:t>o</w:t>
      </w:r>
      <w:r w:rsidR="00C76354">
        <w:t> </w:t>
      </w:r>
      <w:r w:rsidRPr="00B50A4C">
        <w:t>změně některých zákonů (zákon o finanční kontrole), ve znění pozdějších předpisů, k provedení kontroly vztahující se k realizaci předmětu plnění Smlouvy, poskytnout oprávněným osobám veškeré doklady vztahující se k realizaci plnění, umožnit průběžné ověřování souladu údajů o realizaci plnění a poskytnout součinnost všem osobám oprávněným k provádění kontroly, včetně toho, že se Poskytovatel podrobí této kontrole a</w:t>
      </w:r>
      <w:r w:rsidR="00BF3684">
        <w:t> </w:t>
      </w:r>
      <w:r w:rsidRPr="00B50A4C">
        <w:t>bude působit jako osoba povinná ve smyslu §</w:t>
      </w:r>
      <w:r w:rsidR="00BB6E1E">
        <w:t> </w:t>
      </w:r>
      <w:r w:rsidRPr="00B50A4C">
        <w:t>2 písm.</w:t>
      </w:r>
      <w:r w:rsidR="00BB6E1E">
        <w:t> </w:t>
      </w:r>
      <w:r w:rsidRPr="00B50A4C">
        <w:t>e) uvedeného zákona.</w:t>
      </w:r>
      <w:bookmarkEnd w:id="49"/>
      <w:r w:rsidR="005757CD">
        <w:t xml:space="preserve"> </w:t>
      </w:r>
    </w:p>
    <w:p w14:paraId="10A94BC4" w14:textId="3DE5741A" w:rsidR="002A0429" w:rsidRPr="00B50A4C" w:rsidRDefault="005F58E0" w:rsidP="00BA3225">
      <w:pPr>
        <w:pStyle w:val="Nadpis2"/>
        <w:tabs>
          <w:tab w:val="clear" w:pos="993"/>
        </w:tabs>
        <w:suppressAutoHyphens/>
        <w:ind w:left="709"/>
      </w:pPr>
      <w:bookmarkStart w:id="50" w:name="_Ref303873300"/>
      <w:r w:rsidRPr="00B50A4C">
        <w:t>Poskytovatel se zavazuje umožnit osobám oprávněným k výkonu kontroly provést kontrolu dokladů souvisejících s plněním předmětu Smlouvy, a to po dobu nejméně 10</w:t>
      </w:r>
      <w:r w:rsidR="00D64AA6" w:rsidRPr="00B50A4C">
        <w:t xml:space="preserve"> </w:t>
      </w:r>
      <w:r w:rsidRPr="00B50A4C">
        <w:t>let od ukončení financování předmětu Smlouvy způsobem, který je v souladu s platnými právními předpisy České republiky a Evropsk</w:t>
      </w:r>
      <w:r w:rsidR="00150191">
        <w:t>é unie</w:t>
      </w:r>
      <w:r w:rsidRPr="00B50A4C">
        <w:t>.</w:t>
      </w:r>
      <w:bookmarkEnd w:id="50"/>
    </w:p>
    <w:p w14:paraId="49CC5127" w14:textId="3C9E4FB4" w:rsidR="002A0429" w:rsidRPr="00B50A4C" w:rsidRDefault="002A0429" w:rsidP="00BA3225">
      <w:pPr>
        <w:pStyle w:val="Nadpis2"/>
        <w:tabs>
          <w:tab w:val="clear" w:pos="993"/>
        </w:tabs>
        <w:suppressAutoHyphens/>
        <w:ind w:left="709"/>
      </w:pPr>
      <w:r w:rsidRPr="00B50A4C">
        <w:t>Poskytovatel je povinen Objednateli poskytnout veškerou nezbytnou součinnost k</w:t>
      </w:r>
      <w:r w:rsidR="00F7636E">
        <w:t> </w:t>
      </w:r>
      <w:r w:rsidRPr="00B50A4C">
        <w:t xml:space="preserve">naplnění účelu </w:t>
      </w:r>
      <w:r w:rsidR="009315BB" w:rsidRPr="00B50A4C">
        <w:t>S</w:t>
      </w:r>
      <w:r w:rsidRPr="00B50A4C">
        <w:t>mlouvy.</w:t>
      </w:r>
    </w:p>
    <w:p w14:paraId="3E5232CA" w14:textId="55150537" w:rsidR="002A0429" w:rsidRPr="00B50A4C" w:rsidRDefault="002A0429" w:rsidP="00BA3225">
      <w:pPr>
        <w:pStyle w:val="Nadpis2"/>
        <w:tabs>
          <w:tab w:val="clear" w:pos="993"/>
        </w:tabs>
        <w:suppressAutoHyphens/>
        <w:ind w:left="709"/>
      </w:pPr>
      <w:bookmarkStart w:id="51" w:name="_Ref245547687"/>
      <w:r w:rsidRPr="00B50A4C">
        <w:t xml:space="preserve">Poskytovatel je povinen </w:t>
      </w:r>
      <w:r w:rsidR="00BE5D83">
        <w:t>v</w:t>
      </w:r>
      <w:r w:rsidR="003A3652">
        <w:t> </w:t>
      </w:r>
      <w:r w:rsidR="00BE5D83">
        <w:t>rámci</w:t>
      </w:r>
      <w:r w:rsidR="003A3652">
        <w:t xml:space="preserve"> realizace Implementace a poskytování </w:t>
      </w:r>
      <w:r w:rsidR="00BE5D83">
        <w:t xml:space="preserve">Služeb </w:t>
      </w:r>
      <w:r w:rsidRPr="00B50A4C">
        <w:t xml:space="preserve">na žádost Objednatele spolupracovat či poskytnout </w:t>
      </w:r>
      <w:r w:rsidR="00150191">
        <w:t xml:space="preserve">nezbytnou </w:t>
      </w:r>
      <w:r w:rsidRPr="00B50A4C">
        <w:t>součinnost</w:t>
      </w:r>
      <w:r w:rsidR="00150191">
        <w:t>, kterou po něm lze důvodně požadovat,</w:t>
      </w:r>
      <w:r w:rsidRPr="00B50A4C">
        <w:t xml:space="preserve"> případným dalším dodavatelům Objednatele.</w:t>
      </w:r>
      <w:bookmarkEnd w:id="51"/>
    </w:p>
    <w:p w14:paraId="390FD31C" w14:textId="16BA347B" w:rsidR="00E33E13" w:rsidRPr="0081116D" w:rsidRDefault="00E33E13" w:rsidP="00926331">
      <w:pPr>
        <w:pStyle w:val="Nadpis3"/>
        <w:numPr>
          <w:ilvl w:val="1"/>
          <w:numId w:val="2"/>
        </w:numPr>
        <w:tabs>
          <w:tab w:val="clear" w:pos="993"/>
        </w:tabs>
        <w:suppressAutoHyphens/>
        <w:ind w:left="709"/>
      </w:pPr>
      <w:r w:rsidRPr="0081116D">
        <w:t>Poskytovatel je povinen dodržovat veškeré bezpečnostní politiky Objednatele</w:t>
      </w:r>
      <w:r w:rsidR="00396264">
        <w:t>, s nimiž byl v rámci plnění Smlouvy seznámen.</w:t>
      </w:r>
    </w:p>
    <w:p w14:paraId="2CAEB78E" w14:textId="742AFC07" w:rsidR="00E33E13" w:rsidRPr="0097612D" w:rsidRDefault="00E33E13" w:rsidP="00926331">
      <w:pPr>
        <w:pStyle w:val="Nadpis2"/>
        <w:tabs>
          <w:tab w:val="clear" w:pos="993"/>
        </w:tabs>
        <w:ind w:left="709"/>
      </w:pPr>
      <w:r w:rsidRPr="0081116D">
        <w:t>Bude-li na základě Smlouvy poskytována jakákoliv dokumentace v elektronické podobě, musí být předána v otevřeném, strojově čitelném formátu, např. *.</w:t>
      </w:r>
      <w:proofErr w:type="spellStart"/>
      <w:r w:rsidRPr="0081116D">
        <w:t>pdf</w:t>
      </w:r>
      <w:proofErr w:type="spellEnd"/>
      <w:r w:rsidRPr="0081116D">
        <w:t xml:space="preserve">, </w:t>
      </w:r>
      <w:proofErr w:type="gramStart"/>
      <w:r w:rsidRPr="0081116D">
        <w:t>nebo *.doc.</w:t>
      </w:r>
      <w:proofErr w:type="gramEnd"/>
    </w:p>
    <w:p w14:paraId="5B22A5A7" w14:textId="77777777" w:rsidR="007B767D" w:rsidRPr="000C31DD" w:rsidRDefault="007B767D" w:rsidP="00BA3225">
      <w:pPr>
        <w:pStyle w:val="Nadpis1"/>
        <w:keepNext/>
        <w:suppressAutoHyphens/>
        <w:spacing w:before="360" w:after="120"/>
      </w:pPr>
      <w:bookmarkStart w:id="52" w:name="_Toc257991679"/>
      <w:r w:rsidRPr="000C31DD">
        <w:t>Odpovědnost za</w:t>
      </w:r>
      <w:r w:rsidR="001C490E" w:rsidRPr="000C31DD">
        <w:t xml:space="preserve"> </w:t>
      </w:r>
      <w:r w:rsidR="000C31DD">
        <w:t>škodu</w:t>
      </w:r>
      <w:r w:rsidR="001C490E" w:rsidRPr="000C31DD">
        <w:t>, odpovědnost za</w:t>
      </w:r>
      <w:r w:rsidRPr="000C31DD">
        <w:t xml:space="preserve"> vady</w:t>
      </w:r>
      <w:r w:rsidR="001C490E" w:rsidRPr="000C31DD">
        <w:t>,</w:t>
      </w:r>
      <w:r w:rsidRPr="000C31DD">
        <w:t xml:space="preserve"> záruka</w:t>
      </w:r>
      <w:bookmarkEnd w:id="52"/>
    </w:p>
    <w:p w14:paraId="5B39DD7F" w14:textId="75AF57CA" w:rsidR="00360DC0" w:rsidRPr="00B50A4C" w:rsidRDefault="00360DC0" w:rsidP="00BA3225">
      <w:pPr>
        <w:pStyle w:val="Nadpis2"/>
        <w:tabs>
          <w:tab w:val="clear" w:pos="993"/>
        </w:tabs>
        <w:suppressAutoHyphens/>
        <w:ind w:left="709"/>
      </w:pPr>
      <w:bookmarkStart w:id="53" w:name="_Toc323574612"/>
      <w:bookmarkStart w:id="54" w:name="_Toc323574647"/>
      <w:bookmarkStart w:id="55" w:name="_Toc323709554"/>
      <w:bookmarkStart w:id="56" w:name="_Toc366047424"/>
      <w:bookmarkEnd w:id="53"/>
      <w:bookmarkEnd w:id="54"/>
      <w:bookmarkEnd w:id="55"/>
      <w:bookmarkEnd w:id="56"/>
      <w:r w:rsidRPr="00B50A4C">
        <w:t>Smluvní strany se zavazují k vyvinutí maximálního úsilí k předcházení škodám a</w:t>
      </w:r>
      <w:r w:rsidR="00013D71">
        <w:t> </w:t>
      </w:r>
      <w:r w:rsidRPr="00B50A4C">
        <w:t>k minimalizaci vzniklých škod. Smluvní strany nesou odpovědnost za škodu dle platných právních předpisů a Smlouvy. Poskytovatel odpovídá za</w:t>
      </w:r>
      <w:r w:rsidR="00E33E13">
        <w:t xml:space="preserve"> plnění a</w:t>
      </w:r>
      <w:r w:rsidRPr="00B50A4C">
        <w:t xml:space="preserve"> škodu rovněž v</w:t>
      </w:r>
      <w:r w:rsidR="00046D54">
        <w:t> </w:t>
      </w:r>
      <w:r w:rsidRPr="00B50A4C">
        <w:t>případě, že část</w:t>
      </w:r>
      <w:r w:rsidR="00DE1FC1">
        <w:t xml:space="preserve"> předmětu plnění </w:t>
      </w:r>
      <w:r w:rsidR="00571D25">
        <w:t xml:space="preserve">dle </w:t>
      </w:r>
      <w:r w:rsidR="00DE1FC1">
        <w:t xml:space="preserve">Smlouvy </w:t>
      </w:r>
      <w:r w:rsidRPr="00B50A4C">
        <w:t xml:space="preserve">poskytuje prostřednictvím </w:t>
      </w:r>
      <w:r w:rsidR="00013D71">
        <w:t>pod</w:t>
      </w:r>
      <w:r w:rsidRPr="00B50A4C">
        <w:t>dodavatele.</w:t>
      </w:r>
    </w:p>
    <w:p w14:paraId="55F32535" w14:textId="357FB6E6" w:rsidR="00605FF7" w:rsidRPr="00B50A4C" w:rsidRDefault="00605FF7" w:rsidP="00BA3225">
      <w:pPr>
        <w:pStyle w:val="Nadpis2"/>
        <w:numPr>
          <w:ilvl w:val="1"/>
          <w:numId w:val="2"/>
        </w:numPr>
        <w:tabs>
          <w:tab w:val="clear" w:pos="993"/>
        </w:tabs>
        <w:suppressAutoHyphens/>
        <w:ind w:left="709"/>
      </w:pPr>
      <w:r w:rsidRPr="00B50A4C">
        <w:t xml:space="preserve">Smluvní strany se zavazují upozornit druhou </w:t>
      </w:r>
      <w:r w:rsidR="00547A8E" w:rsidRPr="00B50A4C">
        <w:t>S</w:t>
      </w:r>
      <w:r w:rsidRPr="00B50A4C">
        <w:t xml:space="preserve">mluvní stranu bez zbytečného odkladu na </w:t>
      </w:r>
      <w:r w:rsidR="008749E9">
        <w:t xml:space="preserve">překážky </w:t>
      </w:r>
      <w:r w:rsidRPr="00B50A4C">
        <w:t xml:space="preserve">bránící řádnému plnění </w:t>
      </w:r>
      <w:r w:rsidR="007A6027" w:rsidRPr="00B50A4C">
        <w:t>S</w:t>
      </w:r>
      <w:r w:rsidRPr="00B50A4C">
        <w:t xml:space="preserve">mlouvy. Smluvní strany se zavazují k vyvinutí maximálního úsilí k odvrácení a překonání </w:t>
      </w:r>
      <w:r w:rsidR="008749E9">
        <w:t>těchto překážek</w:t>
      </w:r>
      <w:r w:rsidR="00046D54">
        <w:t>.</w:t>
      </w:r>
    </w:p>
    <w:p w14:paraId="6BE73473" w14:textId="33A85FB7" w:rsidR="00360DC0" w:rsidRPr="00B50A4C" w:rsidRDefault="00360DC0" w:rsidP="00DE1FC1">
      <w:pPr>
        <w:pStyle w:val="Nadpis2"/>
        <w:numPr>
          <w:ilvl w:val="1"/>
          <w:numId w:val="2"/>
        </w:numPr>
        <w:tabs>
          <w:tab w:val="clear" w:pos="993"/>
        </w:tabs>
        <w:suppressAutoHyphens/>
        <w:ind w:left="709"/>
      </w:pPr>
      <w:bookmarkStart w:id="57" w:name="_Ref303874457"/>
      <w:r w:rsidRPr="00B50A4C">
        <w:t xml:space="preserve">Poskytovatel se zavazuje, že bude mít po celou dobu účinnosti Smlouvy sjednánu pojistnou smlouvu, </w:t>
      </w:r>
      <w:r w:rsidR="00D27B55" w:rsidRPr="00B50A4C">
        <w:t xml:space="preserve">která se vztahuje na plnění předmětu </w:t>
      </w:r>
      <w:r w:rsidR="001E66D9" w:rsidRPr="00B50A4C">
        <w:t xml:space="preserve">Smlouvy </w:t>
      </w:r>
      <w:r w:rsidR="00D27B55" w:rsidRPr="00B50A4C">
        <w:t xml:space="preserve">a </w:t>
      </w:r>
      <w:r w:rsidRPr="00B50A4C">
        <w:t xml:space="preserve">jejímž předmětem je </w:t>
      </w:r>
      <w:r w:rsidRPr="00E3714D">
        <w:t xml:space="preserve">pojištění odpovědnosti za škodu způsobenou Poskytovatelem třetí osobě s limitem pojistného plnění na jednu škodnou </w:t>
      </w:r>
      <w:r w:rsidRPr="00CD155D">
        <w:t xml:space="preserve">událost minimálně </w:t>
      </w:r>
      <w:r w:rsidR="00CD155D" w:rsidRPr="00CD155D">
        <w:t>1</w:t>
      </w:r>
      <w:r w:rsidR="006C7EDF" w:rsidRPr="00CD155D">
        <w:t>.</w:t>
      </w:r>
      <w:r w:rsidR="00187AE8" w:rsidRPr="00CD155D">
        <w:t xml:space="preserve">000.000,- </w:t>
      </w:r>
      <w:r w:rsidRPr="00CD155D">
        <w:t>Kč</w:t>
      </w:r>
      <w:r w:rsidR="00CD155D" w:rsidRPr="00CD155D">
        <w:t xml:space="preserve">. </w:t>
      </w:r>
      <w:r w:rsidRPr="00CD155D">
        <w:t>Poskytovatel</w:t>
      </w:r>
      <w:r w:rsidRPr="00E3714D">
        <w:t xml:space="preserve"> je povinen</w:t>
      </w:r>
      <w:r w:rsidR="005737AE" w:rsidRPr="00E3714D">
        <w:t xml:space="preserve"> </w:t>
      </w:r>
      <w:r w:rsidRPr="00E3714D">
        <w:t xml:space="preserve">předložit kopii pojistné smlouvy </w:t>
      </w:r>
      <w:r w:rsidR="00E855F4" w:rsidRPr="00E3714D">
        <w:t xml:space="preserve">nebo pojistky </w:t>
      </w:r>
      <w:r w:rsidRPr="00E3714D">
        <w:t>na vyžádání Objednateli</w:t>
      </w:r>
      <w:r w:rsidR="005737AE" w:rsidRPr="00E3714D">
        <w:t xml:space="preserve"> bez zbytečného </w:t>
      </w:r>
      <w:r w:rsidR="004203E7" w:rsidRPr="00E3714D">
        <w:t>odkladu</w:t>
      </w:r>
      <w:r w:rsidR="005737AE" w:rsidRPr="00E3714D">
        <w:t xml:space="preserve"> od vyžádání</w:t>
      </w:r>
      <w:r w:rsidRPr="00E3714D">
        <w:t>.</w:t>
      </w:r>
      <w:bookmarkEnd w:id="57"/>
    </w:p>
    <w:p w14:paraId="239A42DF" w14:textId="2264EE47" w:rsidR="0061399F" w:rsidRDefault="007B767D" w:rsidP="00BA3225">
      <w:pPr>
        <w:pStyle w:val="Nadpis2"/>
        <w:numPr>
          <w:ilvl w:val="1"/>
          <w:numId w:val="2"/>
        </w:numPr>
        <w:tabs>
          <w:tab w:val="clear" w:pos="993"/>
        </w:tabs>
        <w:suppressAutoHyphens/>
        <w:ind w:left="709"/>
      </w:pPr>
      <w:r w:rsidRPr="00B50A4C">
        <w:t xml:space="preserve">Poskytovatel je odpovědný za to, že </w:t>
      </w:r>
      <w:r w:rsidR="00360DC0" w:rsidRPr="00B50A4C">
        <w:t xml:space="preserve">poskytnuté Služby jsou v souladu se </w:t>
      </w:r>
      <w:r w:rsidR="00870DA1">
        <w:t>zadávacími podmínkami veřejné zakázky</w:t>
      </w:r>
      <w:r w:rsidR="00360DC0" w:rsidRPr="00B50A4C">
        <w:t xml:space="preserve"> a Smlouvou a že po záruční dob</w:t>
      </w:r>
      <w:r w:rsidR="00BA7F25">
        <w:t>u</w:t>
      </w:r>
      <w:r w:rsidR="00360DC0" w:rsidRPr="00B50A4C">
        <w:t xml:space="preserve"> budou mít dohodnuté vlastnosti</w:t>
      </w:r>
      <w:r w:rsidR="0061399F" w:rsidRPr="00B50A4C">
        <w:t>, úroveň a charakteristiky</w:t>
      </w:r>
      <w:r w:rsidR="00360DC0" w:rsidRPr="00B50A4C">
        <w:t>.</w:t>
      </w:r>
      <w:r w:rsidR="00FB5D6C" w:rsidRPr="00B50A4C">
        <w:t xml:space="preserve"> Záruční doba na Služby činí </w:t>
      </w:r>
      <w:r w:rsidR="007A6027" w:rsidRPr="00E3714D">
        <w:t>90</w:t>
      </w:r>
      <w:r w:rsidR="00B13A86" w:rsidRPr="00E3714D">
        <w:t xml:space="preserve"> </w:t>
      </w:r>
      <w:r w:rsidR="00FB5D6C" w:rsidRPr="00E3714D">
        <w:t>dnů</w:t>
      </w:r>
      <w:r w:rsidR="00FB5D6C" w:rsidRPr="00B50A4C">
        <w:t xml:space="preserve"> ode dne jejich poskytnutí.</w:t>
      </w:r>
    </w:p>
    <w:p w14:paraId="734384C8" w14:textId="583CF7CD" w:rsidR="00C00677" w:rsidRDefault="005737AE" w:rsidP="00BA3225">
      <w:pPr>
        <w:pStyle w:val="Nadpis2"/>
        <w:numPr>
          <w:ilvl w:val="1"/>
          <w:numId w:val="2"/>
        </w:numPr>
        <w:tabs>
          <w:tab w:val="clear" w:pos="993"/>
        </w:tabs>
        <w:suppressAutoHyphens/>
        <w:ind w:left="709"/>
      </w:pPr>
      <w:r w:rsidRPr="00B50A4C">
        <w:t xml:space="preserve">Poskytovatel je odpovědný za to, že </w:t>
      </w:r>
      <w:r>
        <w:t>dodaná Dodávka</w:t>
      </w:r>
      <w:r w:rsidR="00BE5D83">
        <w:t xml:space="preserve"> včetně výstupů Implementace</w:t>
      </w:r>
      <w:r w:rsidRPr="00B50A4C">
        <w:t xml:space="preserve"> j</w:t>
      </w:r>
      <w:r>
        <w:t xml:space="preserve">e </w:t>
      </w:r>
      <w:r w:rsidRPr="00B50A4C">
        <w:t xml:space="preserve">v souladu se </w:t>
      </w:r>
      <w:r w:rsidR="00870DA1">
        <w:t>zadávacími podmínkami veřejné zakázky</w:t>
      </w:r>
      <w:r w:rsidRPr="00B50A4C">
        <w:t xml:space="preserve"> a touto Smlouvou a že po záruční dob</w:t>
      </w:r>
      <w:r>
        <w:t>u</w:t>
      </w:r>
      <w:r w:rsidRPr="00B50A4C">
        <w:t xml:space="preserve"> bud</w:t>
      </w:r>
      <w:r>
        <w:t>e</w:t>
      </w:r>
      <w:r w:rsidRPr="00B50A4C">
        <w:t xml:space="preserve"> mít dohodnuté </w:t>
      </w:r>
      <w:r w:rsidRPr="00571D25">
        <w:t xml:space="preserve">vlastnosti, úroveň a charakteristiky. </w:t>
      </w:r>
      <w:r w:rsidR="00C00677" w:rsidRPr="00571D25">
        <w:t xml:space="preserve">Záruční doba na </w:t>
      </w:r>
      <w:r w:rsidR="00BA7F25" w:rsidRPr="00571D25">
        <w:t xml:space="preserve">jednotlivé </w:t>
      </w:r>
      <w:r w:rsidR="00BE5D83" w:rsidRPr="00571D25">
        <w:t xml:space="preserve">části </w:t>
      </w:r>
      <w:r w:rsidR="00C00677" w:rsidRPr="00571D25">
        <w:t xml:space="preserve">Dodávky </w:t>
      </w:r>
      <w:r w:rsidR="00BE5D83" w:rsidRPr="00571D25">
        <w:t>a</w:t>
      </w:r>
      <w:r w:rsidR="00C0122D">
        <w:t> </w:t>
      </w:r>
      <w:r w:rsidR="00BE5D83" w:rsidRPr="00571D25">
        <w:t xml:space="preserve">výstupy </w:t>
      </w:r>
      <w:r w:rsidR="00B10C02" w:rsidRPr="00571D25">
        <w:t>I</w:t>
      </w:r>
      <w:r w:rsidR="00BE5D83" w:rsidRPr="00571D25">
        <w:t xml:space="preserve">mplementace </w:t>
      </w:r>
      <w:r w:rsidR="00C00677" w:rsidRPr="00571D25">
        <w:t xml:space="preserve">činí </w:t>
      </w:r>
      <w:r w:rsidR="00BE5D83" w:rsidRPr="00571D25">
        <w:t xml:space="preserve">12 </w:t>
      </w:r>
      <w:r w:rsidR="00C00677" w:rsidRPr="00571D25">
        <w:t>měsíců od</w:t>
      </w:r>
      <w:r w:rsidR="00C00677" w:rsidRPr="00B50A4C">
        <w:t xml:space="preserve"> dne jejich </w:t>
      </w:r>
      <w:r w:rsidR="00C00677">
        <w:t>převzetí Objednatelem</w:t>
      </w:r>
      <w:r w:rsidR="00C00677" w:rsidRPr="00B50A4C">
        <w:t>.</w:t>
      </w:r>
    </w:p>
    <w:p w14:paraId="70043362" w14:textId="03AF7472" w:rsidR="007B767D" w:rsidRPr="00B50A4C" w:rsidRDefault="0061399F" w:rsidP="00BA3225">
      <w:pPr>
        <w:pStyle w:val="Nadpis2"/>
        <w:numPr>
          <w:ilvl w:val="1"/>
          <w:numId w:val="2"/>
        </w:numPr>
        <w:tabs>
          <w:tab w:val="clear" w:pos="993"/>
        </w:tabs>
        <w:suppressAutoHyphens/>
        <w:ind w:left="709"/>
      </w:pPr>
      <w:r w:rsidRPr="00B50A4C">
        <w:t xml:space="preserve">Poskytovatel je povinen </w:t>
      </w:r>
      <w:r w:rsidR="0066503F">
        <w:t>poskytovat plnění dle Smlouvy</w:t>
      </w:r>
      <w:r w:rsidR="007B767D" w:rsidRPr="00B50A4C">
        <w:t xml:space="preserve"> v nejvyšší dostupné kvalitě</w:t>
      </w:r>
      <w:r w:rsidRPr="00B50A4C">
        <w:t xml:space="preserve"> a</w:t>
      </w:r>
      <w:r w:rsidR="0066503F">
        <w:t> </w:t>
      </w:r>
      <w:r w:rsidRPr="00B50A4C">
        <w:t>odpovídá za to,</w:t>
      </w:r>
      <w:r w:rsidR="007B767D" w:rsidRPr="00B50A4C">
        <w:t xml:space="preserve"> že případné vady plnění </w:t>
      </w:r>
      <w:r w:rsidRPr="00B50A4C">
        <w:t xml:space="preserve">poskytnutého </w:t>
      </w:r>
      <w:r w:rsidR="007B767D" w:rsidRPr="00B50A4C">
        <w:t xml:space="preserve">dle </w:t>
      </w:r>
      <w:r w:rsidR="002A0429" w:rsidRPr="00B50A4C">
        <w:t>S</w:t>
      </w:r>
      <w:r w:rsidR="007B767D" w:rsidRPr="00B50A4C">
        <w:t>mlouvy</w:t>
      </w:r>
      <w:r w:rsidR="005006A8" w:rsidRPr="00B50A4C">
        <w:t xml:space="preserve"> zjištěné v záruční době</w:t>
      </w:r>
      <w:r w:rsidR="007B767D" w:rsidRPr="00B50A4C">
        <w:t xml:space="preserve"> řádně odstraní, případně nahradí plněním bezvadným, v souladu s touto </w:t>
      </w:r>
      <w:r w:rsidR="002A0429" w:rsidRPr="00B50A4C">
        <w:t>S</w:t>
      </w:r>
      <w:r w:rsidR="007B767D" w:rsidRPr="00B50A4C">
        <w:t>mlouvou.</w:t>
      </w:r>
    </w:p>
    <w:p w14:paraId="6C3436A7" w14:textId="66AF4E97" w:rsidR="007B767D" w:rsidRPr="00B50A4C" w:rsidRDefault="007B767D" w:rsidP="00BA3225">
      <w:pPr>
        <w:pStyle w:val="Nadpis2"/>
        <w:numPr>
          <w:ilvl w:val="1"/>
          <w:numId w:val="2"/>
        </w:numPr>
        <w:tabs>
          <w:tab w:val="clear" w:pos="993"/>
        </w:tabs>
        <w:suppressAutoHyphens/>
        <w:ind w:left="709"/>
      </w:pPr>
      <w:r w:rsidRPr="00B50A4C">
        <w:lastRenderedPageBreak/>
        <w:t xml:space="preserve">Pokud Objednatel zjistí vady poskytovaného plnění dle </w:t>
      </w:r>
      <w:r w:rsidR="00605FF7" w:rsidRPr="00B50A4C">
        <w:t>S</w:t>
      </w:r>
      <w:r w:rsidRPr="00B50A4C">
        <w:t>mlouvy, je povinen oznámit takové vady Poskytovateli způsobem stanoveným v</w:t>
      </w:r>
      <w:r w:rsidR="00561B9B">
        <w:t>e</w:t>
      </w:r>
      <w:r w:rsidRPr="00B50A4C">
        <w:t xml:space="preserve"> </w:t>
      </w:r>
      <w:r w:rsidR="00605FF7" w:rsidRPr="00B50A4C">
        <w:t>S</w:t>
      </w:r>
      <w:r w:rsidRPr="00B50A4C">
        <w:t xml:space="preserve">mlouvě a Poskytovatel takové vady odstraní v souladu s touto </w:t>
      </w:r>
      <w:r w:rsidR="00605FF7" w:rsidRPr="00B50A4C">
        <w:t>S</w:t>
      </w:r>
      <w:r w:rsidRPr="00B50A4C">
        <w:t>mlouvou.</w:t>
      </w:r>
    </w:p>
    <w:p w14:paraId="2A218ED8" w14:textId="77777777" w:rsidR="007B767D" w:rsidRPr="00187AE8" w:rsidRDefault="00E6705E" w:rsidP="00BA3225">
      <w:pPr>
        <w:pStyle w:val="Nadpis1"/>
        <w:keepNext/>
        <w:suppressAutoHyphens/>
        <w:spacing w:before="360" w:after="120"/>
      </w:pPr>
      <w:bookmarkStart w:id="58" w:name="_Toc323574614"/>
      <w:bookmarkStart w:id="59" w:name="_Toc323574649"/>
      <w:bookmarkStart w:id="60" w:name="_Toc323709556"/>
      <w:bookmarkStart w:id="61" w:name="_Toc366047426"/>
      <w:bookmarkStart w:id="62" w:name="_Toc257991680"/>
      <w:bookmarkEnd w:id="58"/>
      <w:bookmarkEnd w:id="59"/>
      <w:bookmarkEnd w:id="60"/>
      <w:bookmarkEnd w:id="61"/>
      <w:r w:rsidRPr="00187AE8">
        <w:t xml:space="preserve">Vlastnické právo a </w:t>
      </w:r>
      <w:r w:rsidR="007B767D" w:rsidRPr="00187AE8">
        <w:t>Právo užití</w:t>
      </w:r>
      <w:bookmarkEnd w:id="62"/>
    </w:p>
    <w:p w14:paraId="65EA253E" w14:textId="42535749" w:rsidR="0066503F" w:rsidRPr="005D1663" w:rsidRDefault="0066503F" w:rsidP="00BA3225">
      <w:pPr>
        <w:pStyle w:val="Nadpis2"/>
        <w:tabs>
          <w:tab w:val="clear" w:pos="993"/>
        </w:tabs>
        <w:suppressAutoHyphens/>
        <w:ind w:left="709"/>
        <w:rPr>
          <w:rFonts w:cs="Tahoma"/>
        </w:rPr>
      </w:pPr>
      <w:bookmarkStart w:id="63" w:name="_Toc323574616"/>
      <w:bookmarkStart w:id="64" w:name="_Toc323574651"/>
      <w:bookmarkStart w:id="65" w:name="_Toc323709558"/>
      <w:bookmarkStart w:id="66" w:name="_Toc366047428"/>
      <w:bookmarkStart w:id="67" w:name="_Ref303885456"/>
      <w:bookmarkEnd w:id="63"/>
      <w:bookmarkEnd w:id="64"/>
      <w:bookmarkEnd w:id="65"/>
      <w:bookmarkEnd w:id="66"/>
      <w:r w:rsidRPr="00CA3983">
        <w:t>Poskytovatel prohlašuje, že jím poskytované plnění dle Smlouvy není zatíženo právy třetích osob.</w:t>
      </w:r>
    </w:p>
    <w:p w14:paraId="6471B6C7" w14:textId="4F363FA8" w:rsidR="00E6705E" w:rsidRPr="00F41384" w:rsidRDefault="0015148A" w:rsidP="00BA3225">
      <w:pPr>
        <w:pStyle w:val="Nadpis2"/>
        <w:tabs>
          <w:tab w:val="clear" w:pos="993"/>
        </w:tabs>
        <w:suppressAutoHyphens/>
        <w:ind w:left="709"/>
        <w:rPr>
          <w:rFonts w:cs="Tahoma"/>
        </w:rPr>
      </w:pPr>
      <w:r w:rsidRPr="00B50A4C">
        <w:t>V</w:t>
      </w:r>
      <w:r w:rsidR="00E855F4">
        <w:t> </w:t>
      </w:r>
      <w:r w:rsidRPr="00B50A4C">
        <w:t xml:space="preserve">případě, že součástí plnění </w:t>
      </w:r>
      <w:r w:rsidR="00257258" w:rsidRPr="00B50A4C">
        <w:t>Poskytovatel</w:t>
      </w:r>
      <w:r w:rsidRPr="00B50A4C">
        <w:t xml:space="preserve">e podle Smlouvy </w:t>
      </w:r>
      <w:r w:rsidR="00C14A0B" w:rsidRPr="00B50A4C">
        <w:t xml:space="preserve">budou </w:t>
      </w:r>
      <w:r w:rsidRPr="00B50A4C">
        <w:t>movité věci předávané Objednateli, nabývá Objednatel vlastnické právo k</w:t>
      </w:r>
      <w:r w:rsidR="00E855F4">
        <w:t> </w:t>
      </w:r>
      <w:r w:rsidRPr="00B50A4C">
        <w:t xml:space="preserve">těmto věcem dnem </w:t>
      </w:r>
      <w:r w:rsidR="00D27B55" w:rsidRPr="00B50A4C">
        <w:t>převzetí</w:t>
      </w:r>
      <w:r w:rsidRPr="00B50A4C">
        <w:t xml:space="preserve"> takového plnění </w:t>
      </w:r>
      <w:r w:rsidR="003B71C0" w:rsidRPr="00B50A4C">
        <w:t xml:space="preserve">Objednatelem </w:t>
      </w:r>
      <w:r w:rsidRPr="00B50A4C">
        <w:t xml:space="preserve">na základě písemného protokolu podepsaného oprávněnými osobami obou </w:t>
      </w:r>
      <w:r w:rsidR="00E855F4">
        <w:t>S</w:t>
      </w:r>
      <w:r w:rsidRPr="00B50A4C">
        <w:t>mluvních stran</w:t>
      </w:r>
      <w:r w:rsidR="00AC610E">
        <w:t xml:space="preserve"> podle čl</w:t>
      </w:r>
      <w:r w:rsidR="00CD6476">
        <w:t>. 10</w:t>
      </w:r>
      <w:r w:rsidR="00AC610E">
        <w:t xml:space="preserve"> Smlouvy</w:t>
      </w:r>
      <w:r w:rsidRPr="00B50A4C">
        <w:t xml:space="preserve">. </w:t>
      </w:r>
      <w:r w:rsidR="00AC610E">
        <w:t>Ke stejnému dni přechází na Objednatele n</w:t>
      </w:r>
      <w:r w:rsidRPr="00B50A4C">
        <w:t>ebezpečí škody na předaných věcech</w:t>
      </w:r>
      <w:r w:rsidR="00AC610E">
        <w:t>.</w:t>
      </w:r>
      <w:r w:rsidRPr="00B50A4C">
        <w:t xml:space="preserve"> Do nabytí vlastnického práva uděluje </w:t>
      </w:r>
      <w:r w:rsidR="00257258" w:rsidRPr="00B50A4C">
        <w:t>Poskytovatel</w:t>
      </w:r>
      <w:r w:rsidRPr="00B50A4C">
        <w:t xml:space="preserve"> Objednateli právo tyto věci užívat v</w:t>
      </w:r>
      <w:r w:rsidR="00E855F4">
        <w:t> </w:t>
      </w:r>
      <w:r w:rsidRPr="00B50A4C">
        <w:t>rozsahu a způsobem, který vyplývá z</w:t>
      </w:r>
      <w:r w:rsidR="00E855F4">
        <w:t> </w:t>
      </w:r>
      <w:r w:rsidRPr="00B50A4C">
        <w:t>účelu Smlouvy</w:t>
      </w:r>
      <w:r w:rsidR="00E6705E" w:rsidRPr="00F41384">
        <w:rPr>
          <w:rFonts w:cs="Tahoma"/>
        </w:rPr>
        <w:t>.</w:t>
      </w:r>
    </w:p>
    <w:p w14:paraId="797DE6FA" w14:textId="5566204B" w:rsidR="00257258" w:rsidRPr="00B50A4C" w:rsidRDefault="00257258" w:rsidP="00BA3225">
      <w:pPr>
        <w:pStyle w:val="Nadpis2"/>
        <w:numPr>
          <w:ilvl w:val="1"/>
          <w:numId w:val="2"/>
        </w:numPr>
        <w:tabs>
          <w:tab w:val="clear" w:pos="993"/>
        </w:tabs>
        <w:suppressAutoHyphens/>
        <w:ind w:left="709"/>
      </w:pPr>
      <w:bookmarkStart w:id="68" w:name="_Ref245079009"/>
      <w:r w:rsidRPr="00B50A4C">
        <w:t xml:space="preserve">Bude-li součástí výstupu </w:t>
      </w:r>
      <w:r w:rsidR="00571D25">
        <w:t>realizace Implementace nebo poskytnutí Služeb</w:t>
      </w:r>
      <w:r w:rsidRPr="00B50A4C">
        <w:t xml:space="preserve"> nebo výsledkem činnosti Poskytovatele prováděné dle Smlouvy předmět požívající ochrany autorského díla podle </w:t>
      </w:r>
      <w:r w:rsidR="000D0F55">
        <w:t xml:space="preserve">zákona č. 121/2000 Sb., </w:t>
      </w:r>
      <w:r w:rsidR="000D0F55" w:rsidRPr="000D0F55">
        <w:t>o právu autorském, o právech souvisejících s právem autorským a o změně některých zákonů (autorský zákon)</w:t>
      </w:r>
      <w:r w:rsidRPr="00B50A4C">
        <w:t xml:space="preserve"> (dále jen „</w:t>
      </w:r>
      <w:r w:rsidRPr="00B43CD8">
        <w:rPr>
          <w:b/>
        </w:rPr>
        <w:t>autorské dílo</w:t>
      </w:r>
      <w:r w:rsidRPr="00B50A4C">
        <w:t>“), nabývá Objednatel dnem poskytnutí autorského díla Objednateli k</w:t>
      </w:r>
      <w:r w:rsidR="00E855F4">
        <w:t> </w:t>
      </w:r>
      <w:r w:rsidRPr="00B50A4C">
        <w:t>užívání nevýhradní právo užít takovéto autorské dílo všemi způsoby nezbytnými k</w:t>
      </w:r>
      <w:r w:rsidR="00E855F4">
        <w:t> </w:t>
      </w:r>
      <w:r w:rsidRPr="00B50A4C">
        <w:t>naplnění účelu vyplývajícímu z</w:t>
      </w:r>
      <w:r w:rsidR="00F32855">
        <w:t>e</w:t>
      </w:r>
      <w:r w:rsidRPr="00B50A4C">
        <w:t xml:space="preserve"> Smlouvy, a to po celou dobu trvání autorského práva k</w:t>
      </w:r>
      <w:r w:rsidR="00E855F4">
        <w:t> </w:t>
      </w:r>
      <w:r w:rsidRPr="00B50A4C">
        <w:t>autorskému dílu, resp. po dobu autorskoprávní ochrany, bez omezení rozsahu množstevního, technologického, teritoriálního (dále jen „</w:t>
      </w:r>
      <w:r w:rsidRPr="00B43CD8">
        <w:rPr>
          <w:b/>
        </w:rPr>
        <w:t>Licence</w:t>
      </w:r>
      <w:r w:rsidRPr="00B50A4C">
        <w:t>“). Součástí Licence je rovněž neomezené právo Objednatele poskytnout třetím osobám podlicenci k</w:t>
      </w:r>
      <w:r w:rsidR="00E855F4">
        <w:t> </w:t>
      </w:r>
      <w:r w:rsidRPr="00B50A4C">
        <w:t>užití autorského díla v</w:t>
      </w:r>
      <w:r w:rsidR="00E855F4">
        <w:t> </w:t>
      </w:r>
      <w:r w:rsidRPr="00B50A4C">
        <w:t>rozsahu shodném s</w:t>
      </w:r>
      <w:r w:rsidR="00E855F4">
        <w:t> </w:t>
      </w:r>
      <w:r w:rsidRPr="00B50A4C">
        <w:t>rozsahem Licence, souhlas Poskytovatele k</w:t>
      </w:r>
      <w:r w:rsidR="00E855F4">
        <w:t> </w:t>
      </w:r>
      <w:r w:rsidRPr="00B50A4C">
        <w:t>postoupení Licence na třetí osoby a souhlas Poskytovatele udělený Objednateli k</w:t>
      </w:r>
      <w:r w:rsidR="00E855F4">
        <w:t> </w:t>
      </w:r>
      <w:r w:rsidRPr="00B50A4C">
        <w:t>provedení jakýchkoliv změn nebo modifikací autorského díla, a to i prostřednictvím třetích osob. Licence se automaticky vztahuje i na všechny nové verze, aktualizované verze, i na úpravy a překlady autorského díla dodané Poskytovatelem. Poskytovatel prohlašuje, že je oprávněn vykonávat svým jménem a na svůj účet majetková práva autorů k</w:t>
      </w:r>
      <w:r w:rsidR="00E855F4">
        <w:t> </w:t>
      </w:r>
      <w:r w:rsidRPr="00B50A4C">
        <w:t>autorskému dílu a že má souhlas autorů k</w:t>
      </w:r>
      <w:r w:rsidR="00E855F4">
        <w:t> </w:t>
      </w:r>
      <w:r w:rsidRPr="00B50A4C">
        <w:t>uzavření těchto licenčních ujednání a že toto prohlášení zahrnuje i taková práva autorů, která by vytvořením autorského díla teprve vznikla.</w:t>
      </w:r>
      <w:bookmarkEnd w:id="68"/>
    </w:p>
    <w:p w14:paraId="6E12FA3B" w14:textId="4ECB5DFF" w:rsidR="00257258" w:rsidRPr="00B50A4C" w:rsidRDefault="00257258" w:rsidP="00BA3225">
      <w:pPr>
        <w:pStyle w:val="Nadpis2"/>
        <w:numPr>
          <w:ilvl w:val="1"/>
          <w:numId w:val="2"/>
        </w:numPr>
        <w:tabs>
          <w:tab w:val="clear" w:pos="993"/>
        </w:tabs>
        <w:suppressAutoHyphens/>
        <w:ind w:left="709"/>
      </w:pPr>
      <w:r w:rsidRPr="00B50A4C">
        <w:t>Poskytuje-li Poskytovatel Licenci k</w:t>
      </w:r>
      <w:r w:rsidR="00E855F4">
        <w:t> </w:t>
      </w:r>
      <w:r w:rsidRPr="00B50A4C">
        <w:t xml:space="preserve">počítačovým programům vyvíjeným Poskytovatelem, vztahuje se </w:t>
      </w:r>
      <w:r w:rsidR="00AC610E">
        <w:t xml:space="preserve">Licence </w:t>
      </w:r>
      <w:r w:rsidRPr="00B50A4C">
        <w:t>ve stejném rozsahu k</w:t>
      </w:r>
      <w:r w:rsidR="00E855F4">
        <w:t> </w:t>
      </w:r>
      <w:r w:rsidRPr="00B50A4C">
        <w:t>počítačovým programům ve zdrojovém a strojovém kódu, jakož i ke koncepčním přípravným materiálům. Poskytovatel se zavazuje v</w:t>
      </w:r>
      <w:r w:rsidR="00E855F4">
        <w:t> </w:t>
      </w:r>
      <w:r w:rsidRPr="00B50A4C">
        <w:t>případě, že se Licence vztahuje k</w:t>
      </w:r>
      <w:r w:rsidR="00E855F4">
        <w:t> </w:t>
      </w:r>
      <w:r w:rsidRPr="00B50A4C">
        <w:t>počítačovým programům, poskytnout Objednateli zdrojové kódy s</w:t>
      </w:r>
      <w:r w:rsidR="00E855F4">
        <w:t> </w:t>
      </w:r>
      <w:r w:rsidRPr="00B50A4C">
        <w:t>komentáři takových počítačových programů a koncepční přípravné materiály (zahrnující zejména analýzy a technické designy) a tyto v</w:t>
      </w:r>
      <w:r w:rsidR="00E855F4">
        <w:t> </w:t>
      </w:r>
      <w:r w:rsidRPr="00B50A4C">
        <w:t>případě změny průběžně aktualizovat a poskytovat i dokumentaci provedených změn. Poskytovatel se dále zavazuje předat Objednateli aktuální dokumentované zdrojové kódy a koncepční přípravné materiály všech počítačových programů</w:t>
      </w:r>
      <w:r w:rsidR="00AC610E">
        <w:t>, ke kterým poskytl Licenci, nejpozději</w:t>
      </w:r>
      <w:r w:rsidRPr="00B50A4C">
        <w:t xml:space="preserve"> do </w:t>
      </w:r>
      <w:r w:rsidR="00E855F4">
        <w:t xml:space="preserve">30 </w:t>
      </w:r>
      <w:r w:rsidRPr="00B50A4C">
        <w:t>kalendářních dnů od skončení Smlouvy.</w:t>
      </w:r>
    </w:p>
    <w:p w14:paraId="69169B8C" w14:textId="4C8320BD" w:rsidR="00257258" w:rsidRPr="00B50A4C" w:rsidRDefault="00257258" w:rsidP="00BA3225">
      <w:pPr>
        <w:pStyle w:val="Nadpis2"/>
        <w:numPr>
          <w:ilvl w:val="1"/>
          <w:numId w:val="2"/>
        </w:numPr>
        <w:tabs>
          <w:tab w:val="clear" w:pos="993"/>
        </w:tabs>
        <w:suppressAutoHyphens/>
        <w:ind w:left="709"/>
      </w:pPr>
      <w:r w:rsidRPr="00B50A4C">
        <w:t xml:space="preserve">Smluvní strany výslovně prohlašují, že pokud při poskytování plnění dle Smlouvy vznikne činností Poskytovatele a Objednatele dílo spoluautorů a nedohodnou-li se </w:t>
      </w:r>
      <w:r w:rsidR="00E855F4">
        <w:t>S</w:t>
      </w:r>
      <w:r w:rsidRPr="00B50A4C">
        <w:t>mluvní strany výslovně jinak, bude se mít za to, že je Objednatel oprávněn vykonávat majetková autorská práva k</w:t>
      </w:r>
      <w:r w:rsidR="00E855F4">
        <w:t> </w:t>
      </w:r>
      <w:r w:rsidRPr="00B50A4C">
        <w:t>dílu spoluautorů tak, jako by byl jejich výlučným vykonavatelem a že Poskytovatel udělil Objednateli souhlas k</w:t>
      </w:r>
      <w:r w:rsidR="00E855F4">
        <w:t> </w:t>
      </w:r>
      <w:r w:rsidRPr="00B50A4C">
        <w:t xml:space="preserve">jakékoliv změně nebo jinému zásahu do díla spoluautorů. Cena </w:t>
      </w:r>
      <w:r w:rsidR="005A453F">
        <w:t xml:space="preserve">Implementace a </w:t>
      </w:r>
      <w:r w:rsidRPr="00B50A4C">
        <w:t xml:space="preserve">Služeb (odměna Poskytovatele) je stanovena se zohledněním tohoto ustanovení a Poskytovateli </w:t>
      </w:r>
      <w:r w:rsidR="00AC610E">
        <w:t xml:space="preserve">ani autorům </w:t>
      </w:r>
      <w:r w:rsidRPr="00B50A4C">
        <w:t>nevzniknou v</w:t>
      </w:r>
      <w:r w:rsidR="00E855F4">
        <w:t> </w:t>
      </w:r>
      <w:r w:rsidRPr="00B50A4C">
        <w:t>případě vytvoření díla spoluauto</w:t>
      </w:r>
      <w:r w:rsidR="00E855F4">
        <w:t>rů žádné nové nároky na odměnu.</w:t>
      </w:r>
    </w:p>
    <w:p w14:paraId="235A3C47" w14:textId="66E0B5D3" w:rsidR="00257258" w:rsidRPr="00B50A4C" w:rsidRDefault="00257258" w:rsidP="00BA3225">
      <w:pPr>
        <w:pStyle w:val="Nadpis2"/>
        <w:numPr>
          <w:ilvl w:val="1"/>
          <w:numId w:val="2"/>
        </w:numPr>
        <w:tabs>
          <w:tab w:val="clear" w:pos="993"/>
        </w:tabs>
        <w:suppressAutoHyphens/>
        <w:ind w:left="709"/>
      </w:pPr>
      <w:r w:rsidRPr="00B50A4C">
        <w:t>Poskytovatel je povinen postupovat tak, aby udělení Licence k</w:t>
      </w:r>
      <w:r w:rsidR="00E855F4">
        <w:t> </w:t>
      </w:r>
      <w:r w:rsidRPr="00B50A4C">
        <w:t>autorskému dílu dle Smlouvy včetně oprávnění udělit podlicenci zabezpečil, a to bez újmy na právech třetích osob. Nebude-</w:t>
      </w:r>
      <w:r w:rsidRPr="00B50A4C">
        <w:lastRenderedPageBreak/>
        <w:t>li možné po Poskytovateli spravedlivě požadovat udělení Licence v</w:t>
      </w:r>
      <w:r w:rsidR="00E855F4">
        <w:t> </w:t>
      </w:r>
      <w:r w:rsidRPr="00B50A4C">
        <w:t xml:space="preserve">rozsahu dle </w:t>
      </w:r>
      <w:r w:rsidR="00CD6476">
        <w:t xml:space="preserve">odst. </w:t>
      </w:r>
      <w:r w:rsidR="002809B3">
        <w:t>7.3</w:t>
      </w:r>
      <w:r w:rsidR="00CD6476">
        <w:t xml:space="preserve"> </w:t>
      </w:r>
      <w:r w:rsidR="002D5B1C">
        <w:t>Smlouvy</w:t>
      </w:r>
      <w:r w:rsidRPr="00B50A4C">
        <w:t>, zejména proto, že se jedná o tzv. standardní počítačové programy, je Poskytovatel povinen na to písemně Objednatele upozornit spolu s</w:t>
      </w:r>
      <w:r w:rsidR="00E855F4">
        <w:t> </w:t>
      </w:r>
      <w:r w:rsidRPr="00B50A4C">
        <w:t>náležitým odůvodněním a poskytnout Objednateli nebo zajistit pro Objednatele poskytnutí licence či podlicence v</w:t>
      </w:r>
      <w:r w:rsidR="00E855F4">
        <w:t> </w:t>
      </w:r>
      <w:r w:rsidRPr="00B50A4C">
        <w:t>nejširším možném rozsahu. Postup dle předchozí věty je možný jen s</w:t>
      </w:r>
      <w:r w:rsidR="00E855F4">
        <w:t> </w:t>
      </w:r>
      <w:r w:rsidRPr="00B50A4C">
        <w:t xml:space="preserve">výslovným písemným souhlasem Objednatele, přičemž Objednatel tento souhlas neodmítne </w:t>
      </w:r>
      <w:r w:rsidR="00EB0C09">
        <w:t xml:space="preserve">udělit </w:t>
      </w:r>
      <w:r w:rsidRPr="00B50A4C">
        <w:t>bez vážného důvodu.</w:t>
      </w:r>
    </w:p>
    <w:p w14:paraId="57C73147" w14:textId="1B6EDD24" w:rsidR="00257258" w:rsidRPr="00B50A4C" w:rsidRDefault="00257258" w:rsidP="00BA3225">
      <w:pPr>
        <w:pStyle w:val="Nadpis2"/>
        <w:numPr>
          <w:ilvl w:val="1"/>
          <w:numId w:val="2"/>
        </w:numPr>
        <w:tabs>
          <w:tab w:val="clear" w:pos="993"/>
        </w:tabs>
        <w:suppressAutoHyphens/>
        <w:ind w:left="709"/>
      </w:pPr>
      <w:r w:rsidRPr="00B50A4C">
        <w:t xml:space="preserve">Bude-li autorské dílo vytvořeno činností Poskytovatele, </w:t>
      </w:r>
      <w:r w:rsidR="00EB0C09">
        <w:t>S</w:t>
      </w:r>
      <w:r w:rsidRPr="00B50A4C">
        <w:t>mluvní strany činí nesporným, že jakékoliv takovéto autorské dílo vzniklo z</w:t>
      </w:r>
      <w:r w:rsidR="00EB0C09">
        <w:t> </w:t>
      </w:r>
      <w:r w:rsidRPr="00B50A4C">
        <w:t>podnětu a pod vedením Objednatele.</w:t>
      </w:r>
    </w:p>
    <w:p w14:paraId="0FBA678F" w14:textId="072B47F5" w:rsidR="00257258" w:rsidRPr="00B50A4C" w:rsidRDefault="00257258" w:rsidP="00BA3225">
      <w:pPr>
        <w:pStyle w:val="Nadpis2"/>
        <w:numPr>
          <w:ilvl w:val="1"/>
          <w:numId w:val="2"/>
        </w:numPr>
        <w:tabs>
          <w:tab w:val="clear" w:pos="993"/>
        </w:tabs>
        <w:suppressAutoHyphens/>
        <w:ind w:left="709"/>
      </w:pPr>
      <w:r w:rsidRPr="00B50A4C">
        <w:t>Práva získaná v</w:t>
      </w:r>
      <w:r w:rsidR="00EB0C09">
        <w:t> </w:t>
      </w:r>
      <w:r w:rsidRPr="00B50A4C">
        <w:t>rámci plnění Smlouvy přecház</w:t>
      </w:r>
      <w:r w:rsidR="00EB0C09">
        <w:t>ej</w:t>
      </w:r>
      <w:r w:rsidRPr="00B50A4C">
        <w:t>í i na případného právního nástupce Objednatele. Případná změna v</w:t>
      </w:r>
      <w:r w:rsidR="00EB0C09">
        <w:t> </w:t>
      </w:r>
      <w:r w:rsidRPr="00B50A4C">
        <w:t>osobě Poskytovatele (např. právní nástupnictví) nebude mít vliv na oprávnění udělená v</w:t>
      </w:r>
      <w:r w:rsidR="00EB0C09">
        <w:t> </w:t>
      </w:r>
      <w:r w:rsidRPr="00B50A4C">
        <w:t>rámci Smlouvy Poskytovatelem Objednateli.</w:t>
      </w:r>
    </w:p>
    <w:p w14:paraId="7D23889A" w14:textId="0500872B" w:rsidR="009464E9" w:rsidRPr="00B50A4C" w:rsidRDefault="00257258" w:rsidP="00BA3225">
      <w:pPr>
        <w:pStyle w:val="Nadpis2"/>
        <w:numPr>
          <w:ilvl w:val="1"/>
          <w:numId w:val="2"/>
        </w:numPr>
        <w:tabs>
          <w:tab w:val="clear" w:pos="993"/>
        </w:tabs>
        <w:suppressAutoHyphens/>
        <w:ind w:left="709"/>
      </w:pPr>
      <w:r w:rsidRPr="00B50A4C">
        <w:t>Odměna za poskytnutí, zprostředkování nebo postoupení Licence k</w:t>
      </w:r>
      <w:r w:rsidR="00EB0C09">
        <w:t> </w:t>
      </w:r>
      <w:r w:rsidRPr="00B50A4C">
        <w:t>autorskému dílu je zahrnuta v</w:t>
      </w:r>
      <w:r w:rsidR="00EB0C09">
        <w:t> </w:t>
      </w:r>
      <w:r w:rsidRPr="00B50A4C">
        <w:t xml:space="preserve">ceně </w:t>
      </w:r>
      <w:r w:rsidR="005A453F">
        <w:t xml:space="preserve">Implementace a </w:t>
      </w:r>
      <w:r w:rsidRPr="00B50A4C">
        <w:t>Služeb, při jejichž poskytnutí došlo k</w:t>
      </w:r>
      <w:r w:rsidR="00EB0C09">
        <w:t> </w:t>
      </w:r>
      <w:r w:rsidRPr="00B50A4C">
        <w:t>vytvoření autorského díla.</w:t>
      </w:r>
      <w:bookmarkEnd w:id="67"/>
    </w:p>
    <w:p w14:paraId="573C69DD" w14:textId="77777777" w:rsidR="009464E9" w:rsidRPr="00187AE8" w:rsidRDefault="00650499" w:rsidP="00BA3225">
      <w:pPr>
        <w:pStyle w:val="Nadpis1"/>
        <w:keepNext/>
        <w:suppressAutoHyphens/>
        <w:spacing w:before="360" w:after="120"/>
      </w:pPr>
      <w:bookmarkStart w:id="69" w:name="_Ref303886375"/>
      <w:bookmarkStart w:id="70" w:name="_Toc257991681"/>
      <w:r w:rsidRPr="00187AE8">
        <w:t>Ochrana osobních údajů a důvěrných informací</w:t>
      </w:r>
      <w:bookmarkEnd w:id="69"/>
      <w:bookmarkEnd w:id="70"/>
    </w:p>
    <w:p w14:paraId="460B5655" w14:textId="77777777" w:rsidR="00B536BA" w:rsidRPr="00B536BA" w:rsidRDefault="00B536BA" w:rsidP="00B536BA">
      <w:pPr>
        <w:pStyle w:val="Nadpis2"/>
        <w:numPr>
          <w:ilvl w:val="1"/>
          <w:numId w:val="2"/>
        </w:numPr>
        <w:tabs>
          <w:tab w:val="clear" w:pos="993"/>
        </w:tabs>
        <w:suppressAutoHyphens/>
        <w:ind w:left="709"/>
      </w:pPr>
      <w:bookmarkStart w:id="71" w:name="_Toc323574618"/>
      <w:bookmarkStart w:id="72" w:name="_Toc323574653"/>
      <w:bookmarkStart w:id="73" w:name="_Toc323709560"/>
      <w:bookmarkStart w:id="74" w:name="_Toc366047430"/>
      <w:bookmarkStart w:id="75" w:name="_Toc257991682"/>
      <w:bookmarkStart w:id="76" w:name="_Ref508643984"/>
      <w:bookmarkEnd w:id="71"/>
      <w:bookmarkEnd w:id="72"/>
      <w:bookmarkEnd w:id="73"/>
      <w:bookmarkEnd w:id="74"/>
      <w:r w:rsidRPr="00B536BA">
        <w:t>Smluvní strany se zavazují pro případ, že v rámci plnění Smlouvy budou zpracovávat osobní údaje, v plném rozsahu zachovávat povinnost zpracovávat osobní údaje v souladu s příslušnými platnými právními předpisy České republiky a Evropské unie, zejména s nařízením Evropského parlamentu a Rady (EU) 2016/679 ze dne 27. dubna 2016 o ochraně fyzických osob v souvislosti se zpracováním osobních údajů a o volném pohybu těchto údajů a o zrušení směrnice 95/46/ES (obecné nařízení o ochraně osobních údajů) a se zákonem č. 110/2019 Sb., o zpracování osobních údajů, ve znění pozdějších předpisů, a to i po ukončení plnění Smlouvy. Smluvní strany se v případě, že při plnění Smlouvy bude docházet ke zpracování osobních údajů ve smyslu příslušných ustanovení příslušných právních předpisů, zavazují uzavřít dodatek ke Smlouvě spočívající v dohodě o zpracování osobních údajů podle příslušných právních předpisů. Poskytovatel se rovněž zavazuje pro případ, že se v rámci plnění Smlouvy dostane do kontaktu s údaji Objednatele vyplývajícími z jeho provozní činnosti, tyto údaje v žádném případě nezneužít, nezměnit, ani jinak nepoškodit, ztratit či znehodnotit. Poskytovatel se rovněž zavazuje provádět svoje činnosti tak, aby nebyl v nadbytečném rozsahu omezen provoz pracovišť Objednatele. Smluvní strany se v této souvislosti zavazují poučit veškeré osoby, které se na jejich straně budou podílet na plnění Smlouvy, o výše uvedených povinnostech ochrany osobních údajů, a dále se zavazují vhodným způsobem zajistit dodržování těchto povinností všemi osobami podílejícími se na plnění Smlouvy.</w:t>
      </w:r>
    </w:p>
    <w:p w14:paraId="3BFBC5BC" w14:textId="70B2E512" w:rsidR="00B536BA" w:rsidRPr="00B536BA" w:rsidRDefault="00B536BA" w:rsidP="00B536BA">
      <w:pPr>
        <w:pStyle w:val="Nadpis2"/>
        <w:numPr>
          <w:ilvl w:val="1"/>
          <w:numId w:val="2"/>
        </w:numPr>
        <w:tabs>
          <w:tab w:val="clear" w:pos="993"/>
        </w:tabs>
        <w:suppressAutoHyphens/>
        <w:ind w:left="709"/>
      </w:pPr>
      <w:r w:rsidRPr="00B536BA">
        <w:t>Ochrana důvěrných informací je upravena samostatnou smlouvou „Dohoda o ochraně důvěrných informací“, která je nedílnou součást</w:t>
      </w:r>
      <w:r w:rsidR="00396264">
        <w:t>í Smlouvy jako její Příloha č. 3</w:t>
      </w:r>
      <w:r w:rsidRPr="00B536BA">
        <w:t xml:space="preserve">. </w:t>
      </w:r>
    </w:p>
    <w:p w14:paraId="44DD8261" w14:textId="5C3B7623" w:rsidR="00B536BA" w:rsidRPr="00B536BA" w:rsidRDefault="00B536BA" w:rsidP="00B536BA">
      <w:pPr>
        <w:pStyle w:val="Nadpis2"/>
        <w:numPr>
          <w:ilvl w:val="1"/>
          <w:numId w:val="2"/>
        </w:numPr>
        <w:tabs>
          <w:tab w:val="clear" w:pos="993"/>
        </w:tabs>
        <w:suppressAutoHyphens/>
        <w:ind w:left="709"/>
      </w:pPr>
      <w:r w:rsidRPr="00B536BA">
        <w:t>Vzhledem k veřejnoprávnímu charakteru Objednatele Poskytovatel výslovně prohlašuje, že je s touto skutečností obeznámen, že žádné z ustanovení Smlouvy ani jejích příloh nepodléhá z jeho strany obchodnímu tajemství a souhlasí se zveřejněním, sdělením nebo zpřístupněním smluvních podmínek obsažených v</w:t>
      </w:r>
      <w:r w:rsidR="00561B9B">
        <w:t>e</w:t>
      </w:r>
      <w:r w:rsidRPr="00B536BA">
        <w:t xml:space="preserve"> Smlouvě včetně příloh v rozsahu a za podmínek vyplývajících z příslušných právních předpisů, zejména zákona č. 106/1999 Sb., o svobodném přístupu k informacím, ve znění pozdějších předpisů, a ustanovení § 219 zákona č. 134/2016 Sb., o zadávání veřejných zakázek, ve znění pozdějších předpisů.</w:t>
      </w:r>
    </w:p>
    <w:p w14:paraId="0867FDE5" w14:textId="77777777" w:rsidR="00C75ED9" w:rsidRPr="00187AE8" w:rsidRDefault="008F610F" w:rsidP="00BA3225">
      <w:pPr>
        <w:pStyle w:val="Nadpis1"/>
        <w:keepNext/>
        <w:suppressAutoHyphens/>
        <w:spacing w:before="360" w:after="120"/>
      </w:pPr>
      <w:r>
        <w:t>O</w:t>
      </w:r>
      <w:r w:rsidR="00C75ED9" w:rsidRPr="00187AE8">
        <w:t>známení a komunikace</w:t>
      </w:r>
      <w:bookmarkEnd w:id="75"/>
      <w:bookmarkEnd w:id="76"/>
    </w:p>
    <w:p w14:paraId="1883DE62" w14:textId="7BF67243" w:rsidR="00DF6F81" w:rsidRPr="00B50A4C" w:rsidRDefault="00DF6F81" w:rsidP="00BA3225">
      <w:pPr>
        <w:pStyle w:val="Nadpis2"/>
        <w:tabs>
          <w:tab w:val="clear" w:pos="993"/>
        </w:tabs>
        <w:suppressAutoHyphens/>
        <w:ind w:left="709"/>
      </w:pPr>
      <w:bookmarkStart w:id="77" w:name="_Toc323574620"/>
      <w:bookmarkStart w:id="78" w:name="_Toc323574655"/>
      <w:bookmarkStart w:id="79" w:name="_Toc323709562"/>
      <w:bookmarkStart w:id="80" w:name="_Toc366047432"/>
      <w:bookmarkEnd w:id="77"/>
      <w:bookmarkEnd w:id="78"/>
      <w:bookmarkEnd w:id="79"/>
      <w:bookmarkEnd w:id="80"/>
      <w:r w:rsidRPr="00B50A4C">
        <w:t>Veškerá oznámení, tj. jakákoliv komunikace na základě Smlouvy, bude probíhat v souladu s tímto článkem</w:t>
      </w:r>
      <w:r w:rsidR="000A579A" w:rsidRPr="00B50A4C">
        <w:t xml:space="preserve"> Smlouvy</w:t>
      </w:r>
      <w:r w:rsidRPr="00B50A4C">
        <w:t>.</w:t>
      </w:r>
      <w:r w:rsidR="000A579A" w:rsidRPr="00B50A4C">
        <w:t xml:space="preserve"> Jakékoli oznámení, žádost či jiné sdělení, jež má být učiněno či dáno </w:t>
      </w:r>
      <w:r w:rsidR="00B05A67" w:rsidRPr="00B50A4C">
        <w:t>S</w:t>
      </w:r>
      <w:r w:rsidR="000A579A" w:rsidRPr="00B50A4C">
        <w:t>mluvní straně dle Smlouvy, bude učiněno či dáno písemně.</w:t>
      </w:r>
      <w:r w:rsidRPr="00B50A4C">
        <w:t xml:space="preserve"> Kromě jiných způsobů komunikace dohodnutých mezi </w:t>
      </w:r>
      <w:r w:rsidR="00B05A67" w:rsidRPr="00B50A4C">
        <w:t xml:space="preserve">Smluvními </w:t>
      </w:r>
      <w:r w:rsidRPr="00B50A4C">
        <w:t xml:space="preserve">stranami se za účinné považují osobní doručování, </w:t>
      </w:r>
      <w:r w:rsidRPr="00B50A4C">
        <w:lastRenderedPageBreak/>
        <w:t>doručování doporučenou poštou</w:t>
      </w:r>
      <w:r w:rsidR="000A579A" w:rsidRPr="00B50A4C">
        <w:t>, kurýrní službou</w:t>
      </w:r>
      <w:r w:rsidR="00516827" w:rsidRPr="00B50A4C">
        <w:t xml:space="preserve"> či</w:t>
      </w:r>
      <w:r w:rsidRPr="00B50A4C">
        <w:t xml:space="preserve"> datovou schránkou, a to na adresy </w:t>
      </w:r>
      <w:r w:rsidR="00B05A67" w:rsidRPr="00B50A4C">
        <w:t>S</w:t>
      </w:r>
      <w:r w:rsidRPr="00B50A4C">
        <w:t>mluvních stran</w:t>
      </w:r>
      <w:r w:rsidR="001517B5" w:rsidRPr="00B50A4C">
        <w:t xml:space="preserve"> uvedené v záhlaví Smlouvy</w:t>
      </w:r>
      <w:r w:rsidRPr="00B50A4C">
        <w:t xml:space="preserve">, nebo na takové adresy, které si </w:t>
      </w:r>
      <w:r w:rsidR="00B05A67" w:rsidRPr="00B50A4C">
        <w:t xml:space="preserve">Smluvní </w:t>
      </w:r>
      <w:r w:rsidRPr="00B50A4C">
        <w:t>strany vzájemně písemně oznámí.</w:t>
      </w:r>
    </w:p>
    <w:p w14:paraId="6B1E0E6F" w14:textId="22A076E6" w:rsidR="00C75ED9" w:rsidRPr="00B50A4C" w:rsidRDefault="00DF6F81" w:rsidP="00BA3225">
      <w:pPr>
        <w:pStyle w:val="Nadpis2"/>
        <w:numPr>
          <w:ilvl w:val="1"/>
          <w:numId w:val="2"/>
        </w:numPr>
        <w:tabs>
          <w:tab w:val="clear" w:pos="993"/>
        </w:tabs>
        <w:suppressAutoHyphens/>
        <w:ind w:left="709"/>
      </w:pPr>
      <w:r w:rsidRPr="00B50A4C">
        <w:t>Informace a materiály, které obsahují osobní údaje či důvěrné informace</w:t>
      </w:r>
      <w:r w:rsidR="000A579A" w:rsidRPr="00B50A4C">
        <w:t>,</w:t>
      </w:r>
      <w:r w:rsidRPr="00B50A4C">
        <w:t xml:space="preserve"> budou doručovány buď osobně, nebo zasílány elektronicky a </w:t>
      </w:r>
      <w:r w:rsidR="00F64BCA" w:rsidRPr="00B50A4C">
        <w:t>budou</w:t>
      </w:r>
      <w:r w:rsidR="001D774B" w:rsidRPr="00B50A4C">
        <w:t xml:space="preserve"> zabezpečeny proti zneužití</w:t>
      </w:r>
      <w:r w:rsidRPr="00B50A4C">
        <w:t xml:space="preserve">. </w:t>
      </w:r>
      <w:r w:rsidR="001D774B" w:rsidRPr="00B50A4C">
        <w:t>Způsob zabezpečení</w:t>
      </w:r>
      <w:r w:rsidRPr="00B50A4C">
        <w:t> elektronick</w:t>
      </w:r>
      <w:r w:rsidR="001D774B" w:rsidRPr="00B50A4C">
        <w:t>é</w:t>
      </w:r>
      <w:r w:rsidRPr="00B50A4C">
        <w:t xml:space="preserve"> komunikac</w:t>
      </w:r>
      <w:r w:rsidR="001D774B" w:rsidRPr="00B50A4C">
        <w:t>e</w:t>
      </w:r>
      <w:r w:rsidRPr="00B50A4C">
        <w:t xml:space="preserve"> bude určen před zahájením realizace plnění </w:t>
      </w:r>
      <w:r w:rsidR="007C5509" w:rsidRPr="00B50A4C">
        <w:t>S</w:t>
      </w:r>
      <w:r w:rsidRPr="00B50A4C">
        <w:t>mlouvy.</w:t>
      </w:r>
    </w:p>
    <w:p w14:paraId="7B1CA51E" w14:textId="77777777" w:rsidR="006722E4" w:rsidRPr="00187AE8" w:rsidRDefault="006722E4" w:rsidP="00BA3225">
      <w:pPr>
        <w:pStyle w:val="Nadpis1"/>
        <w:keepNext/>
        <w:suppressAutoHyphens/>
        <w:spacing w:before="360" w:after="120"/>
      </w:pPr>
      <w:bookmarkStart w:id="81" w:name="_Toc257991683"/>
      <w:bookmarkStart w:id="82" w:name="_Ref534712655"/>
      <w:r w:rsidRPr="00187AE8">
        <w:t>Oprávněné osoby</w:t>
      </w:r>
      <w:bookmarkEnd w:id="81"/>
      <w:bookmarkEnd w:id="82"/>
    </w:p>
    <w:p w14:paraId="14F76637" w14:textId="0FF8342A" w:rsidR="006722E4" w:rsidRPr="00B50A4C" w:rsidRDefault="006722E4" w:rsidP="00BA3225">
      <w:pPr>
        <w:pStyle w:val="Nadpis2"/>
        <w:tabs>
          <w:tab w:val="clear" w:pos="993"/>
        </w:tabs>
        <w:suppressAutoHyphens/>
        <w:ind w:left="709"/>
      </w:pPr>
      <w:r w:rsidRPr="00B50A4C">
        <w:t xml:space="preserve">Každá ze </w:t>
      </w:r>
      <w:r w:rsidR="00521F63">
        <w:t>S</w:t>
      </w:r>
      <w:r w:rsidRPr="00B50A4C">
        <w:t xml:space="preserve">mluvních stran jmenuje oprávněnou osobu, popř. zástupce oprávněné osoby. Oprávněné osoby budou zastupovat </w:t>
      </w:r>
      <w:r w:rsidR="000C1C5B">
        <w:t xml:space="preserve">příslušnou </w:t>
      </w:r>
      <w:r w:rsidR="00521F63">
        <w:t>S</w:t>
      </w:r>
      <w:r w:rsidRPr="00B50A4C">
        <w:t>mluvní stranu ve smluvních, obchodních a</w:t>
      </w:r>
      <w:r w:rsidR="000C21CB">
        <w:t> </w:t>
      </w:r>
      <w:r w:rsidRPr="00B50A4C">
        <w:t>technických záležitostech souvisejících s</w:t>
      </w:r>
      <w:r w:rsidR="00521F63">
        <w:t> </w:t>
      </w:r>
      <w:r w:rsidRPr="00B50A4C">
        <w:t>plněním Smlouvy.</w:t>
      </w:r>
    </w:p>
    <w:p w14:paraId="7218F843" w14:textId="2211BC7F" w:rsidR="00725918" w:rsidRPr="00B50A4C" w:rsidRDefault="00725918" w:rsidP="00BA3225">
      <w:pPr>
        <w:pStyle w:val="Nadpis2"/>
        <w:numPr>
          <w:ilvl w:val="1"/>
          <w:numId w:val="2"/>
        </w:numPr>
        <w:tabs>
          <w:tab w:val="clear" w:pos="993"/>
        </w:tabs>
        <w:suppressAutoHyphens/>
        <w:ind w:left="709"/>
      </w:pPr>
      <w:r w:rsidRPr="00B50A4C">
        <w:t xml:space="preserve">Oprávněné osoby budou oprávněny činit rozhodnutí závazná </w:t>
      </w:r>
      <w:r w:rsidR="00521F63">
        <w:t xml:space="preserve">pro Smluvní strany ve vztahu ke </w:t>
      </w:r>
      <w:r w:rsidRPr="00B50A4C">
        <w:t xml:space="preserve">Smlouvě. Oprávněné osoby, nejsou-li statutárními orgány, však nejsou oprávněny provádět změny ani zrušení Smlouvy, nebude-li jim </w:t>
      </w:r>
      <w:r w:rsidR="00283407">
        <w:t xml:space="preserve">k tomu </w:t>
      </w:r>
      <w:r w:rsidRPr="00B50A4C">
        <w:t xml:space="preserve">udělena </w:t>
      </w:r>
      <w:r w:rsidR="00283407">
        <w:t>zvláštní</w:t>
      </w:r>
      <w:r w:rsidRPr="00B50A4C">
        <w:t xml:space="preserve"> plná moc.</w:t>
      </w:r>
    </w:p>
    <w:p w14:paraId="42F90997" w14:textId="07B0DD23" w:rsidR="000E710D" w:rsidRPr="00B50A4C" w:rsidRDefault="00725918" w:rsidP="00BA3225">
      <w:pPr>
        <w:pStyle w:val="Nadpis2"/>
        <w:numPr>
          <w:ilvl w:val="1"/>
          <w:numId w:val="2"/>
        </w:numPr>
        <w:tabs>
          <w:tab w:val="clear" w:pos="993"/>
        </w:tabs>
        <w:suppressAutoHyphens/>
        <w:ind w:left="709"/>
      </w:pPr>
      <w:r w:rsidRPr="00B50A4C">
        <w:t>Každá ze Smluvních stran má právo změnit jí jmenované oprávněné osoby, musí však o</w:t>
      </w:r>
      <w:r w:rsidR="00521F63">
        <w:t> </w:t>
      </w:r>
      <w:r w:rsidRPr="00B50A4C">
        <w:t xml:space="preserve">každé změně vyrozumět písemně druhou Smluvní stranu ve lhůtě </w:t>
      </w:r>
      <w:r w:rsidR="00521F63">
        <w:t xml:space="preserve">3 </w:t>
      </w:r>
      <w:r w:rsidRPr="00B50A4C">
        <w:t>dnů. Změna oprávněných osob je vůči druhé Smluvní straně účinná okamžikem, kdy o ní byla písemně vyrozuměna. Písemné zmocnění oprávněné osoby musí být s</w:t>
      </w:r>
      <w:r w:rsidR="00521F63">
        <w:t> </w:t>
      </w:r>
      <w:r w:rsidRPr="00B50A4C">
        <w:t>uvedením rozsahu zmocnění</w:t>
      </w:r>
      <w:r w:rsidR="000E710D" w:rsidRPr="00B50A4C">
        <w:t>.</w:t>
      </w:r>
    </w:p>
    <w:p w14:paraId="66F1CB62" w14:textId="51A5843D" w:rsidR="000E710D" w:rsidRPr="00B50A4C" w:rsidRDefault="000E710D" w:rsidP="00BA3225">
      <w:pPr>
        <w:pStyle w:val="Nadpis2"/>
        <w:numPr>
          <w:ilvl w:val="1"/>
          <w:numId w:val="2"/>
        </w:numPr>
        <w:tabs>
          <w:tab w:val="clear" w:pos="993"/>
        </w:tabs>
        <w:suppressAutoHyphens/>
        <w:ind w:left="709"/>
      </w:pPr>
      <w:r w:rsidRPr="00B50A4C">
        <w:t xml:space="preserve">Existencí oprávněné osoby není dotčeno právo Objednatele </w:t>
      </w:r>
      <w:r w:rsidR="00052358" w:rsidRPr="00B50A4C">
        <w:t>komunikovat a kontaktovat</w:t>
      </w:r>
      <w:r w:rsidRPr="00B50A4C">
        <w:t xml:space="preserve"> pracovníky Poskytovatele dle </w:t>
      </w:r>
      <w:r w:rsidRPr="00D44E2E">
        <w:t>komunikační matice, která bude stanovena při zahájení plnění</w:t>
      </w:r>
      <w:r w:rsidR="001352AB" w:rsidRPr="00D44E2E">
        <w:t xml:space="preserve"> Smlouvy</w:t>
      </w:r>
      <w:r w:rsidRPr="00D44E2E">
        <w:t>.</w:t>
      </w:r>
    </w:p>
    <w:p w14:paraId="1B29B536" w14:textId="7FA2426B" w:rsidR="006722E4" w:rsidRPr="00521F63" w:rsidRDefault="006722E4" w:rsidP="00DB4DE4">
      <w:pPr>
        <w:pStyle w:val="Nadpis2"/>
        <w:numPr>
          <w:ilvl w:val="1"/>
          <w:numId w:val="2"/>
        </w:numPr>
        <w:tabs>
          <w:tab w:val="clear" w:pos="993"/>
        </w:tabs>
        <w:suppressAutoHyphens/>
        <w:ind w:left="709"/>
      </w:pPr>
      <w:r w:rsidRPr="00B50A4C">
        <w:t>Oprávněnými osobami dle Smlouvy jsou</w:t>
      </w:r>
      <w:r w:rsidR="00DB4DE4">
        <w:t xml:space="preserve"> osoby uvedené v Příloze č.</w:t>
      </w:r>
      <w:r w:rsidR="00707B0A">
        <w:t xml:space="preserve"> 2</w:t>
      </w:r>
      <w:r w:rsidR="00DB4DE4">
        <w:t xml:space="preserve"> Smlouvy.</w:t>
      </w:r>
    </w:p>
    <w:p w14:paraId="45F3F114" w14:textId="00761C7F" w:rsidR="0053056B" w:rsidRPr="00187AE8" w:rsidRDefault="009C2698" w:rsidP="00BA3225">
      <w:pPr>
        <w:pStyle w:val="Nadpis1"/>
        <w:keepNext/>
        <w:suppressAutoHyphens/>
        <w:spacing w:before="360" w:after="120"/>
      </w:pPr>
      <w:bookmarkStart w:id="83" w:name="_Toc257991684"/>
      <w:bookmarkStart w:id="84" w:name="_Ref258836259"/>
      <w:bookmarkStart w:id="85" w:name="_Ref258836318"/>
      <w:r>
        <w:t>S</w:t>
      </w:r>
      <w:r w:rsidR="0053056B" w:rsidRPr="00187AE8">
        <w:t>ankce</w:t>
      </w:r>
      <w:bookmarkEnd w:id="83"/>
      <w:bookmarkEnd w:id="84"/>
      <w:bookmarkEnd w:id="85"/>
    </w:p>
    <w:p w14:paraId="3541F700" w14:textId="7CD5BA49" w:rsidR="00FB1192" w:rsidRPr="008A2C89" w:rsidRDefault="00FB1192" w:rsidP="00BA3225">
      <w:pPr>
        <w:pStyle w:val="Nadpis2"/>
        <w:tabs>
          <w:tab w:val="clear" w:pos="993"/>
        </w:tabs>
        <w:suppressAutoHyphens/>
        <w:ind w:left="709"/>
      </w:pPr>
      <w:bookmarkStart w:id="86" w:name="_Ref508647006"/>
      <w:bookmarkStart w:id="87" w:name="_Ref246130394"/>
      <w:r w:rsidRPr="00FB1192">
        <w:rPr>
          <w:rFonts w:cs="Arial"/>
        </w:rPr>
        <w:t xml:space="preserve">Nedodá-li </w:t>
      </w:r>
      <w:r>
        <w:rPr>
          <w:rFonts w:cs="Arial"/>
        </w:rPr>
        <w:t>Poskytovatel</w:t>
      </w:r>
      <w:r w:rsidRPr="00FB1192">
        <w:rPr>
          <w:rFonts w:cs="Arial"/>
        </w:rPr>
        <w:t xml:space="preserve"> </w:t>
      </w:r>
      <w:r w:rsidR="00CF3867">
        <w:rPr>
          <w:rFonts w:cs="Arial"/>
        </w:rPr>
        <w:t>p</w:t>
      </w:r>
      <w:r w:rsidRPr="00FB1192">
        <w:rPr>
          <w:rFonts w:cs="Arial"/>
        </w:rPr>
        <w:t xml:space="preserve">ředmět </w:t>
      </w:r>
      <w:r w:rsidR="00CF3867">
        <w:rPr>
          <w:rFonts w:cs="Arial"/>
        </w:rPr>
        <w:t xml:space="preserve">plnění </w:t>
      </w:r>
      <w:r>
        <w:rPr>
          <w:rFonts w:cs="Arial"/>
        </w:rPr>
        <w:t xml:space="preserve">v termínu </w:t>
      </w:r>
      <w:r w:rsidR="00AC610E">
        <w:rPr>
          <w:rFonts w:cs="Arial"/>
        </w:rPr>
        <w:t xml:space="preserve">uvedeném </w:t>
      </w:r>
      <w:r w:rsidR="001352AB">
        <w:rPr>
          <w:rFonts w:cs="Arial"/>
        </w:rPr>
        <w:t>v</w:t>
      </w:r>
      <w:r w:rsidR="00734EAC">
        <w:rPr>
          <w:rFonts w:cs="Arial"/>
        </w:rPr>
        <w:t xml:space="preserve"> čl. 3 odst. 3.1 </w:t>
      </w:r>
      <w:r w:rsidR="00CF3867">
        <w:rPr>
          <w:rFonts w:cs="Arial"/>
        </w:rPr>
        <w:t>Smlouvy</w:t>
      </w:r>
      <w:r w:rsidRPr="00FB1192">
        <w:rPr>
          <w:rFonts w:cs="Arial"/>
        </w:rPr>
        <w:t xml:space="preserve">, vzniká Objednateli právo na jednorázovou smluvní pokutu ve výši </w:t>
      </w:r>
      <w:r w:rsidR="00455422">
        <w:rPr>
          <w:rFonts w:cs="Arial"/>
        </w:rPr>
        <w:t>3</w:t>
      </w:r>
      <w:r w:rsidR="00283407">
        <w:rPr>
          <w:rFonts w:cs="Arial"/>
        </w:rPr>
        <w:t> </w:t>
      </w:r>
      <w:r w:rsidRPr="00FB1192">
        <w:rPr>
          <w:rFonts w:cs="Arial"/>
        </w:rPr>
        <w:t>%</w:t>
      </w:r>
      <w:r w:rsidR="00CF3867">
        <w:rPr>
          <w:rFonts w:cs="Arial"/>
        </w:rPr>
        <w:t xml:space="preserve"> </w:t>
      </w:r>
      <w:r w:rsidRPr="00FB1192">
        <w:rPr>
          <w:rFonts w:cs="Arial"/>
        </w:rPr>
        <w:t xml:space="preserve">z celkové ceny </w:t>
      </w:r>
      <w:r w:rsidR="00AC610E">
        <w:rPr>
          <w:rFonts w:cs="Arial"/>
        </w:rPr>
        <w:t>D</w:t>
      </w:r>
      <w:r>
        <w:rPr>
          <w:rFonts w:cs="Arial"/>
        </w:rPr>
        <w:t>odávky</w:t>
      </w:r>
      <w:r w:rsidR="00734EAC">
        <w:rPr>
          <w:rFonts w:cs="Arial"/>
        </w:rPr>
        <w:t xml:space="preserve"> a Implementace</w:t>
      </w:r>
      <w:r>
        <w:rPr>
          <w:rFonts w:cs="Arial"/>
        </w:rPr>
        <w:t xml:space="preserve"> včetně DPH </w:t>
      </w:r>
      <w:r w:rsidRPr="00FB1192">
        <w:rPr>
          <w:rFonts w:cs="Arial"/>
        </w:rPr>
        <w:t xml:space="preserve">a </w:t>
      </w:r>
      <w:r w:rsidR="00AC610E">
        <w:rPr>
          <w:rFonts w:cs="Arial"/>
        </w:rPr>
        <w:t>dále</w:t>
      </w:r>
      <w:r w:rsidR="00AC610E" w:rsidRPr="00FB1192">
        <w:rPr>
          <w:rFonts w:cs="Arial"/>
        </w:rPr>
        <w:t xml:space="preserve"> </w:t>
      </w:r>
      <w:r w:rsidRPr="00FB1192">
        <w:rPr>
          <w:rFonts w:cs="Arial"/>
        </w:rPr>
        <w:t>na smluvní pokutu ve výši 0,5</w:t>
      </w:r>
      <w:r w:rsidR="00283407">
        <w:rPr>
          <w:rFonts w:cs="Arial"/>
        </w:rPr>
        <w:t> </w:t>
      </w:r>
      <w:r w:rsidRPr="00FB1192">
        <w:rPr>
          <w:rFonts w:cs="Arial"/>
        </w:rPr>
        <w:t>%</w:t>
      </w:r>
      <w:r w:rsidR="00455422">
        <w:rPr>
          <w:rFonts w:cs="Arial"/>
        </w:rPr>
        <w:t xml:space="preserve"> </w:t>
      </w:r>
      <w:r w:rsidRPr="00FB1192">
        <w:rPr>
          <w:rFonts w:cs="Arial"/>
        </w:rPr>
        <w:t>z celkové ceny</w:t>
      </w:r>
      <w:r w:rsidR="00734EAC">
        <w:rPr>
          <w:rFonts w:cs="Arial"/>
        </w:rPr>
        <w:t xml:space="preserve"> </w:t>
      </w:r>
      <w:r w:rsidRPr="00FB1192">
        <w:rPr>
          <w:rFonts w:cs="Arial"/>
        </w:rPr>
        <w:t>za každý i započatý pracovní den prodlení.</w:t>
      </w:r>
      <w:bookmarkEnd w:id="86"/>
    </w:p>
    <w:bookmarkEnd w:id="87"/>
    <w:p w14:paraId="67A4F5D2" w14:textId="0850C440" w:rsidR="0053056B" w:rsidRPr="00B50A4C" w:rsidRDefault="0053056B" w:rsidP="00BA3225">
      <w:pPr>
        <w:pStyle w:val="Nadpis2"/>
        <w:numPr>
          <w:ilvl w:val="1"/>
          <w:numId w:val="2"/>
        </w:numPr>
        <w:tabs>
          <w:tab w:val="clear" w:pos="993"/>
        </w:tabs>
        <w:suppressAutoHyphens/>
        <w:ind w:left="709"/>
      </w:pPr>
      <w:r w:rsidRPr="00B50A4C">
        <w:t>V případě porušení povinností k ochraně důvěrných informací či o</w:t>
      </w:r>
      <w:r w:rsidR="00CF304A">
        <w:t xml:space="preserve">chraně osobních údajů dle čl. 8 </w:t>
      </w:r>
      <w:r w:rsidRPr="00B50A4C">
        <w:t>Smlouvy je Objednatel oprávněn po Poskytovateli požadovat zaplacení smluvní pokuty za podmínek definovaných samostatnou „</w:t>
      </w:r>
      <w:r w:rsidR="00AC34A2">
        <w:t>Dohodou o ochraně důvěrných informací</w:t>
      </w:r>
      <w:r w:rsidR="00521F63">
        <w:t>“.</w:t>
      </w:r>
    </w:p>
    <w:p w14:paraId="062C8317" w14:textId="1103590B" w:rsidR="0053056B" w:rsidRPr="00B50A4C" w:rsidRDefault="0053056B" w:rsidP="00BA3225">
      <w:pPr>
        <w:pStyle w:val="Nadpis2"/>
        <w:numPr>
          <w:ilvl w:val="1"/>
          <w:numId w:val="2"/>
        </w:numPr>
        <w:tabs>
          <w:tab w:val="clear" w:pos="993"/>
        </w:tabs>
        <w:suppressAutoHyphens/>
        <w:ind w:left="709"/>
      </w:pPr>
      <w:bookmarkStart w:id="88" w:name="_Ref508647018"/>
      <w:r w:rsidRPr="00B50A4C">
        <w:t xml:space="preserve">Pro případ prodlení se zaplacením ceny plnění dle příslušné </w:t>
      </w:r>
      <w:r w:rsidR="00521F63">
        <w:t>f</w:t>
      </w:r>
      <w:r w:rsidRPr="00B50A4C">
        <w:t>aktury je Poskytovatel oprávněn po Objednateli požadovat zaplacení úroku z prodlení ve vý</w:t>
      </w:r>
      <w:r w:rsidR="00521F63">
        <w:t>ši stanovené právními předpisy.</w:t>
      </w:r>
      <w:bookmarkEnd w:id="88"/>
    </w:p>
    <w:p w14:paraId="74ADC153" w14:textId="6D16D4D3" w:rsidR="0053056B" w:rsidRPr="00B50A4C" w:rsidRDefault="0053056B" w:rsidP="00BA3225">
      <w:pPr>
        <w:pStyle w:val="Nadpis2"/>
        <w:numPr>
          <w:ilvl w:val="1"/>
          <w:numId w:val="2"/>
        </w:numPr>
        <w:tabs>
          <w:tab w:val="clear" w:pos="993"/>
        </w:tabs>
        <w:suppressAutoHyphens/>
        <w:ind w:left="709"/>
      </w:pPr>
      <w:r w:rsidRPr="00B50A4C">
        <w:t xml:space="preserve">Smluvní pokutu je Objednatel oprávněn započíst formou jednostranného zápočtu proti jakékoliv pohledávce Poskytovatele za Objednatelem z titulu úhrady ceny Služeb dle Smlouvy, kterou Poskytovatel uplatnil nebo uplatní vystavením </w:t>
      </w:r>
      <w:r w:rsidR="00823C29">
        <w:t>f</w:t>
      </w:r>
      <w:r w:rsidRPr="00B50A4C">
        <w:t>aktury.</w:t>
      </w:r>
    </w:p>
    <w:p w14:paraId="1B12E2B4" w14:textId="485E437F" w:rsidR="0053056B" w:rsidRPr="000B3ED9" w:rsidRDefault="0053056B" w:rsidP="00BA3225">
      <w:pPr>
        <w:pStyle w:val="Nadpis2"/>
        <w:numPr>
          <w:ilvl w:val="1"/>
          <w:numId w:val="2"/>
        </w:numPr>
        <w:tabs>
          <w:tab w:val="clear" w:pos="993"/>
        </w:tabs>
        <w:suppressAutoHyphens/>
        <w:ind w:left="709"/>
      </w:pPr>
      <w:r w:rsidRPr="000B3ED9">
        <w:t>Zaplacením smluvní pokuty není dotčen nárok Objednatele na náhradu škody v</w:t>
      </w:r>
      <w:r w:rsidR="00823C29" w:rsidRPr="000B3ED9">
        <w:t xml:space="preserve">e výši převyšující smluvní </w:t>
      </w:r>
      <w:r w:rsidR="0035097B" w:rsidRPr="000B3ED9">
        <w:t>pokutu</w:t>
      </w:r>
      <w:r w:rsidRPr="000B3ED9">
        <w:t>.</w:t>
      </w:r>
    </w:p>
    <w:p w14:paraId="3E8FDFAB" w14:textId="4553BCB7" w:rsidR="007400FA" w:rsidRPr="00187AE8" w:rsidRDefault="007400FA" w:rsidP="00BA3225">
      <w:pPr>
        <w:pStyle w:val="Nadpis1"/>
        <w:keepNext/>
        <w:suppressAutoHyphens/>
        <w:spacing w:before="360" w:after="120"/>
      </w:pPr>
      <w:bookmarkStart w:id="89" w:name="_Toc257991685"/>
      <w:r w:rsidRPr="00187AE8">
        <w:t xml:space="preserve">Doba trvání a zánik </w:t>
      </w:r>
      <w:r w:rsidR="00823C29">
        <w:t>S</w:t>
      </w:r>
      <w:r w:rsidRPr="00187AE8">
        <w:t>mlouvy</w:t>
      </w:r>
      <w:bookmarkEnd w:id="89"/>
    </w:p>
    <w:p w14:paraId="5444AD41" w14:textId="16B71187" w:rsidR="00823C29" w:rsidRPr="00D66E76" w:rsidRDefault="00D34655" w:rsidP="00BA3225">
      <w:pPr>
        <w:pStyle w:val="Nadpis2"/>
        <w:tabs>
          <w:tab w:val="clear" w:pos="993"/>
        </w:tabs>
        <w:suppressAutoHyphens/>
        <w:ind w:left="709"/>
      </w:pPr>
      <w:bookmarkStart w:id="90" w:name="_Toc323574622"/>
      <w:bookmarkStart w:id="91" w:name="_Toc323574657"/>
      <w:bookmarkStart w:id="92" w:name="_Toc323709564"/>
      <w:bookmarkStart w:id="93" w:name="_Toc366047434"/>
      <w:bookmarkEnd w:id="90"/>
      <w:bookmarkEnd w:id="91"/>
      <w:bookmarkEnd w:id="92"/>
      <w:bookmarkEnd w:id="93"/>
      <w:r w:rsidRPr="00B50A4C">
        <w:t xml:space="preserve">Tato Smlouva nabývá platnosti </w:t>
      </w:r>
      <w:r w:rsidRPr="00D66E76">
        <w:t>dnem jejího podpisu oběma Smluvními stranami</w:t>
      </w:r>
      <w:r w:rsidR="00823C29" w:rsidRPr="00E632BE">
        <w:t xml:space="preserve"> a účinnosti dnem jejího uveřejnění v registru smluv </w:t>
      </w:r>
      <w:bookmarkStart w:id="94" w:name="_Hlk4677651"/>
      <w:r w:rsidR="00823C29" w:rsidRPr="00E632BE">
        <w:t>dle zákona č. 340/2015 Sb., o zvláštních podmínkách účinnosti některých smluv, uveřejňování těchto smluv a o registru smluv (zákon o registru smluv), ve znění pozdějších předpisů.</w:t>
      </w:r>
      <w:bookmarkEnd w:id="94"/>
    </w:p>
    <w:p w14:paraId="653680FC" w14:textId="497CCC12" w:rsidR="007400FA" w:rsidRPr="00B50A4C" w:rsidRDefault="007400FA" w:rsidP="00BA3225">
      <w:pPr>
        <w:pStyle w:val="Nadpis2"/>
        <w:numPr>
          <w:ilvl w:val="1"/>
          <w:numId w:val="2"/>
        </w:numPr>
        <w:tabs>
          <w:tab w:val="clear" w:pos="993"/>
        </w:tabs>
        <w:suppressAutoHyphens/>
        <w:ind w:left="709"/>
      </w:pPr>
      <w:bookmarkStart w:id="95" w:name="_Ref245437589"/>
      <w:r w:rsidRPr="00B50A4C">
        <w:t>Smlouva zaniká mimo další možnosti definované zákonem rovněž:</w:t>
      </w:r>
      <w:bookmarkEnd w:id="95"/>
    </w:p>
    <w:p w14:paraId="76FF410C" w14:textId="16AEBC2D" w:rsidR="007400FA" w:rsidRPr="00AC34A2" w:rsidRDefault="00823C29" w:rsidP="00BA3225">
      <w:pPr>
        <w:pStyle w:val="Nadpis3"/>
        <w:tabs>
          <w:tab w:val="clear" w:pos="2127"/>
        </w:tabs>
        <w:suppressAutoHyphens/>
        <w:ind w:left="1418"/>
      </w:pPr>
      <w:r>
        <w:t>d</w:t>
      </w:r>
      <w:r w:rsidR="007400FA" w:rsidRPr="00AC34A2">
        <w:t xml:space="preserve">ohodou </w:t>
      </w:r>
      <w:r w:rsidR="006E62E0" w:rsidRPr="00AC34A2">
        <w:t>S</w:t>
      </w:r>
      <w:r w:rsidR="00D210A3">
        <w:t>mluvních stran;</w:t>
      </w:r>
    </w:p>
    <w:p w14:paraId="396F7314" w14:textId="387D8B2F" w:rsidR="007400FA" w:rsidRPr="00AC34A2" w:rsidRDefault="00AB0415" w:rsidP="00BA3225">
      <w:pPr>
        <w:pStyle w:val="Nadpis3"/>
        <w:tabs>
          <w:tab w:val="clear" w:pos="2127"/>
        </w:tabs>
        <w:suppressAutoHyphens/>
        <w:ind w:left="1418"/>
      </w:pPr>
      <w:bookmarkStart w:id="96" w:name="_Ref303885505"/>
      <w:r>
        <w:lastRenderedPageBreak/>
        <w:t xml:space="preserve">písemným </w:t>
      </w:r>
      <w:r w:rsidR="007400FA" w:rsidRPr="00AC34A2">
        <w:t xml:space="preserve">odstoupením </w:t>
      </w:r>
      <w:r w:rsidR="009520EA" w:rsidRPr="00AC34A2">
        <w:t xml:space="preserve">Objednatele </w:t>
      </w:r>
      <w:r w:rsidR="007400FA" w:rsidRPr="00AC34A2">
        <w:t xml:space="preserve">od </w:t>
      </w:r>
      <w:r w:rsidR="000A579A" w:rsidRPr="00AC34A2">
        <w:t>S</w:t>
      </w:r>
      <w:r w:rsidR="007400FA" w:rsidRPr="00AC34A2">
        <w:t xml:space="preserve">mlouvy pro její podstatné porušení </w:t>
      </w:r>
      <w:r w:rsidR="009520EA" w:rsidRPr="00AC34A2">
        <w:t>Poskytovatelem</w:t>
      </w:r>
      <w:r w:rsidR="000A579A" w:rsidRPr="00AC34A2">
        <w:t>, přičemž podstatným porušením S</w:t>
      </w:r>
      <w:r w:rsidR="007400FA" w:rsidRPr="00AC34A2">
        <w:t>mlouvy se rozumí zejména:</w:t>
      </w:r>
      <w:bookmarkEnd w:id="96"/>
    </w:p>
    <w:p w14:paraId="2225E59B" w14:textId="1FEA7F62" w:rsidR="007400FA" w:rsidRDefault="009520EA" w:rsidP="00BA3225">
      <w:pPr>
        <w:pStyle w:val="Import5"/>
        <w:widowControl/>
        <w:numPr>
          <w:ilvl w:val="0"/>
          <w:numId w:val="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spacing w:after="120" w:line="276" w:lineRule="auto"/>
        <w:ind w:left="1843" w:hanging="425"/>
        <w:jc w:val="both"/>
        <w:rPr>
          <w:rFonts w:ascii="Verdana" w:hAnsi="Verdana" w:cs="Tahoma"/>
          <w:sz w:val="18"/>
          <w:szCs w:val="18"/>
        </w:rPr>
      </w:pPr>
      <w:r w:rsidRPr="00B50A4C">
        <w:rPr>
          <w:rFonts w:ascii="Verdana" w:hAnsi="Verdana"/>
          <w:sz w:val="18"/>
          <w:szCs w:val="18"/>
        </w:rPr>
        <w:t xml:space="preserve">porušení jakékoliv jiné povinnosti Poskytovatele vyplývající ze </w:t>
      </w:r>
      <w:r w:rsidR="000A579A" w:rsidRPr="00B50A4C">
        <w:rPr>
          <w:rFonts w:ascii="Verdana" w:hAnsi="Verdana"/>
          <w:sz w:val="18"/>
          <w:szCs w:val="18"/>
        </w:rPr>
        <w:t>S</w:t>
      </w:r>
      <w:r w:rsidRPr="00B50A4C">
        <w:rPr>
          <w:rFonts w:ascii="Verdana" w:hAnsi="Verdana"/>
          <w:sz w:val="18"/>
          <w:szCs w:val="18"/>
        </w:rPr>
        <w:t xml:space="preserve">mlouvy a její nesplnění ani v dodatečné přiměřené lhůtě, kterou k tomu </w:t>
      </w:r>
      <w:r w:rsidR="000A579A" w:rsidRPr="00B50A4C">
        <w:rPr>
          <w:rFonts w:ascii="Verdana" w:hAnsi="Verdana"/>
          <w:sz w:val="18"/>
          <w:szCs w:val="18"/>
        </w:rPr>
        <w:t xml:space="preserve">Objednatel </w:t>
      </w:r>
      <w:r w:rsidRPr="00B50A4C">
        <w:rPr>
          <w:rFonts w:ascii="Verdana" w:hAnsi="Verdana"/>
          <w:sz w:val="18"/>
          <w:szCs w:val="18"/>
        </w:rPr>
        <w:t>poskytne (nevylučuje-li to charakter porušené povinnosti); v </w:t>
      </w:r>
      <w:r w:rsidRPr="00823C29">
        <w:rPr>
          <w:rFonts w:ascii="Verdana" w:hAnsi="Verdana" w:cs="Tahoma"/>
          <w:sz w:val="18"/>
          <w:szCs w:val="18"/>
        </w:rPr>
        <w:t>pochybnostech</w:t>
      </w:r>
      <w:r w:rsidRPr="00B50A4C">
        <w:rPr>
          <w:rFonts w:ascii="Verdana" w:hAnsi="Verdana"/>
          <w:sz w:val="18"/>
          <w:szCs w:val="18"/>
        </w:rPr>
        <w:t xml:space="preserve"> se má za to, že dodatečná lhůta je přiměřená, pokud činila alespoň </w:t>
      </w:r>
      <w:r w:rsidR="007A465B">
        <w:rPr>
          <w:rFonts w:ascii="Verdana" w:hAnsi="Verdana"/>
          <w:sz w:val="18"/>
          <w:szCs w:val="18"/>
        </w:rPr>
        <w:t xml:space="preserve">5 </w:t>
      </w:r>
      <w:r w:rsidR="00136F2A" w:rsidRPr="00B50A4C">
        <w:rPr>
          <w:rFonts w:ascii="Verdana" w:hAnsi="Verdana"/>
          <w:sz w:val="18"/>
          <w:szCs w:val="18"/>
        </w:rPr>
        <w:t xml:space="preserve">pracovních </w:t>
      </w:r>
      <w:r w:rsidRPr="00B50A4C">
        <w:rPr>
          <w:rFonts w:ascii="Verdana" w:hAnsi="Verdana"/>
          <w:sz w:val="18"/>
          <w:szCs w:val="18"/>
        </w:rPr>
        <w:t>dní</w:t>
      </w:r>
      <w:r w:rsidR="00D210A3">
        <w:rPr>
          <w:rFonts w:ascii="Verdana" w:hAnsi="Verdana" w:cs="Tahoma"/>
          <w:sz w:val="18"/>
          <w:szCs w:val="18"/>
        </w:rPr>
        <w:t>;</w:t>
      </w:r>
    </w:p>
    <w:p w14:paraId="3EE75517" w14:textId="344EEDD4" w:rsidR="00AB046D" w:rsidRPr="00AB046D" w:rsidRDefault="00AB046D" w:rsidP="00AB046D">
      <w:pPr>
        <w:pStyle w:val="Import5"/>
        <w:widowControl/>
        <w:numPr>
          <w:ilvl w:val="0"/>
          <w:numId w:val="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spacing w:after="120" w:line="276" w:lineRule="auto"/>
        <w:ind w:left="1843" w:hanging="425"/>
        <w:jc w:val="both"/>
        <w:rPr>
          <w:rFonts w:ascii="Verdana" w:hAnsi="Verdana" w:cs="Tahoma"/>
          <w:sz w:val="18"/>
          <w:szCs w:val="18"/>
        </w:rPr>
      </w:pPr>
      <w:r w:rsidRPr="00B50A4C">
        <w:rPr>
          <w:rFonts w:ascii="Verdana" w:hAnsi="Verdana" w:cs="Tahoma"/>
          <w:sz w:val="18"/>
          <w:szCs w:val="18"/>
        </w:rPr>
        <w:t>další případy, o kterých tak stanoví tato Smlouva</w:t>
      </w:r>
      <w:r>
        <w:rPr>
          <w:rFonts w:ascii="Verdana" w:hAnsi="Verdana" w:cs="Times New Roman"/>
          <w:sz w:val="18"/>
          <w:szCs w:val="18"/>
        </w:rPr>
        <w:t>.</w:t>
      </w:r>
    </w:p>
    <w:p w14:paraId="22E62F0C" w14:textId="5BD69804" w:rsidR="00AC4DE8" w:rsidRPr="00AC34A2" w:rsidRDefault="00AB0415" w:rsidP="00BA3225">
      <w:pPr>
        <w:pStyle w:val="Nadpis3"/>
        <w:tabs>
          <w:tab w:val="clear" w:pos="2127"/>
        </w:tabs>
        <w:suppressAutoHyphens/>
        <w:ind w:left="1418"/>
      </w:pPr>
      <w:bookmarkStart w:id="97" w:name="_Ref303885513"/>
      <w:r>
        <w:t xml:space="preserve">písemným odstoupením </w:t>
      </w:r>
      <w:r w:rsidR="00AC4DE8" w:rsidRPr="00AC34A2">
        <w:t>Poskytovatel</w:t>
      </w:r>
      <w:r>
        <w:t>e</w:t>
      </w:r>
      <w:r w:rsidR="00AC4DE8" w:rsidRPr="00AC34A2">
        <w:t xml:space="preserve"> od Smlouvy z důvodu jejího podstatného porušení Objednatelem, za což se považuje prodlení Objednatele s úhradou ceny za plnění předmětu dle Smlouvy o více než 30 dní, pokud Objednatel nezjedná nápravu ani do 30 dnů od doručení písemného oznámení Poskytovatele o takovém pro</w:t>
      </w:r>
      <w:r w:rsidR="00D210A3">
        <w:t>dlení se žádostí o jeho nápravu;</w:t>
      </w:r>
    </w:p>
    <w:p w14:paraId="7FE3DFF6" w14:textId="475508DE" w:rsidR="001A230F" w:rsidRPr="00AC34A2" w:rsidRDefault="009C2698" w:rsidP="00BA3225">
      <w:pPr>
        <w:pStyle w:val="Nadpis3"/>
        <w:tabs>
          <w:tab w:val="clear" w:pos="2127"/>
        </w:tabs>
        <w:suppressAutoHyphens/>
        <w:ind w:left="1418"/>
      </w:pPr>
      <w:bookmarkStart w:id="98" w:name="_Ref243539550"/>
      <w:bookmarkEnd w:id="97"/>
      <w:r>
        <w:t xml:space="preserve">písemným odstoupením </w:t>
      </w:r>
      <w:r w:rsidR="001A230F" w:rsidRPr="00AC34A2">
        <w:t>Objednatel</w:t>
      </w:r>
      <w:r>
        <w:t>e</w:t>
      </w:r>
      <w:r w:rsidR="001A230F" w:rsidRPr="00AC34A2">
        <w:t xml:space="preserve">, pokud je </w:t>
      </w:r>
      <w:r w:rsidR="009B35CC">
        <w:t xml:space="preserve">vůči </w:t>
      </w:r>
      <w:r w:rsidR="001A230F" w:rsidRPr="00AC34A2">
        <w:t>Poskytovatel</w:t>
      </w:r>
      <w:r w:rsidR="009B35CC">
        <w:t>i</w:t>
      </w:r>
      <w:r w:rsidR="001A230F" w:rsidRPr="00AC34A2">
        <w:t xml:space="preserve"> </w:t>
      </w:r>
      <w:r w:rsidR="001A230F" w:rsidRPr="009B35CC">
        <w:t>vedeno insolvenční řízení nebo byl insolvenční návrh zamítnut</w:t>
      </w:r>
      <w:r w:rsidR="001A230F" w:rsidRPr="00AC34A2">
        <w:t xml:space="preserve"> pro nedostatek majetku Poskytovatele dle zákona č.</w:t>
      </w:r>
      <w:r w:rsidR="002C7265">
        <w:t> </w:t>
      </w:r>
      <w:r w:rsidR="001A230F" w:rsidRPr="00AC34A2">
        <w:t>182/2006 Sb., o úpadku a způsobech jeho řešení, ve znění pozdějších předpisů, nebo pokud Poskytovatel vstoupí do likvidace</w:t>
      </w:r>
      <w:bookmarkEnd w:id="98"/>
      <w:r w:rsidR="00D210A3">
        <w:t>;</w:t>
      </w:r>
    </w:p>
    <w:p w14:paraId="51370D36" w14:textId="7A332405" w:rsidR="00AB0415" w:rsidRPr="002D5B1C" w:rsidRDefault="00AB0415" w:rsidP="00BA3225">
      <w:pPr>
        <w:pStyle w:val="Nadpis3"/>
        <w:tabs>
          <w:tab w:val="clear" w:pos="2127"/>
        </w:tabs>
        <w:suppressAutoHyphens/>
        <w:ind w:left="1418"/>
      </w:pPr>
      <w:r>
        <w:t>písemnou výpovědí Objednatele v případě</w:t>
      </w:r>
      <w:r w:rsidRPr="002D5B1C">
        <w:t xml:space="preserve">, že nebude schválena částka ze státního rozpočtu následujícího roku, která je potřebná k úhradě za plnění poskytované podle Smlouvy v následujícím roce. Objednatel je oprávněn v takovém případě Smlouvu vypovědět do </w:t>
      </w:r>
      <w:r w:rsidR="009B35CC" w:rsidRPr="002D5B1C">
        <w:t>1</w:t>
      </w:r>
      <w:r w:rsidRPr="002D5B1C">
        <w:t xml:space="preserve"> </w:t>
      </w:r>
      <w:r w:rsidR="009B35CC" w:rsidRPr="002D5B1C">
        <w:t xml:space="preserve">měsíce </w:t>
      </w:r>
      <w:r w:rsidRPr="002D5B1C">
        <w:t xml:space="preserve">po vyhlášení </w:t>
      </w:r>
      <w:r w:rsidR="009B35CC" w:rsidRPr="002D5B1C">
        <w:t xml:space="preserve">příslušného </w:t>
      </w:r>
      <w:r w:rsidRPr="002D5B1C">
        <w:t xml:space="preserve">zákona o státním rozpočtu ve sbírce zákonů, přičemž výpovědní doba </w:t>
      </w:r>
      <w:r w:rsidR="009B35CC" w:rsidRPr="002D5B1C">
        <w:t xml:space="preserve">činí 1měsíc a počíná běžet dnem následujícím po doručení výpovědi </w:t>
      </w:r>
      <w:r w:rsidR="00D210A3">
        <w:t>Poskytovateli;</w:t>
      </w:r>
    </w:p>
    <w:p w14:paraId="6413D9AD" w14:textId="2FA6DFF5" w:rsidR="007400FA" w:rsidRPr="009C1567" w:rsidRDefault="00AB0415" w:rsidP="00BA3225">
      <w:pPr>
        <w:pStyle w:val="Nadpis3"/>
        <w:tabs>
          <w:tab w:val="clear" w:pos="2127"/>
        </w:tabs>
        <w:suppressAutoHyphens/>
        <w:ind w:left="1418"/>
      </w:pPr>
      <w:r w:rsidRPr="009C1567">
        <w:t>p</w:t>
      </w:r>
      <w:r w:rsidR="007400FA" w:rsidRPr="009C1567">
        <w:t>ísemnou výpovědí Objednatele</w:t>
      </w:r>
      <w:r w:rsidR="00B53543" w:rsidRPr="009C1567">
        <w:t xml:space="preserve"> i bez udání důvodu</w:t>
      </w:r>
      <w:r w:rsidR="002C7265" w:rsidRPr="009C1567">
        <w:t xml:space="preserve">. Výpovědní doba </w:t>
      </w:r>
      <w:r w:rsidR="007400FA" w:rsidRPr="009C1567">
        <w:t xml:space="preserve">činí </w:t>
      </w:r>
      <w:r w:rsidR="00852E3C" w:rsidRPr="009C1567">
        <w:t>3</w:t>
      </w:r>
      <w:r w:rsidR="00887CCE">
        <w:t> </w:t>
      </w:r>
      <w:r w:rsidR="007400FA" w:rsidRPr="009C1567">
        <w:t>měsíc</w:t>
      </w:r>
      <w:r w:rsidR="00813902" w:rsidRPr="009C1567">
        <w:t>e</w:t>
      </w:r>
      <w:r w:rsidR="007400FA" w:rsidRPr="009C1567">
        <w:t xml:space="preserve"> a začíná běžet prvním dnem měsíce následujícího po měsíci, v němž byla výpověď doručena </w:t>
      </w:r>
      <w:r w:rsidR="008832ED" w:rsidRPr="009C1567">
        <w:t>Poskytovateli</w:t>
      </w:r>
      <w:r w:rsidR="00D210A3" w:rsidRPr="009C1567">
        <w:t>;</w:t>
      </w:r>
    </w:p>
    <w:p w14:paraId="68929EAF" w14:textId="5E6343C1" w:rsidR="00F454D2" w:rsidRPr="009C1567" w:rsidRDefault="00AB0415" w:rsidP="00BA3225">
      <w:pPr>
        <w:pStyle w:val="Nadpis3"/>
        <w:tabs>
          <w:tab w:val="clear" w:pos="2127"/>
        </w:tabs>
        <w:suppressAutoHyphens/>
        <w:ind w:left="1418"/>
      </w:pPr>
      <w:bookmarkStart w:id="99" w:name="_Ref247249443"/>
      <w:r w:rsidRPr="009C1567">
        <w:t>p</w:t>
      </w:r>
      <w:r w:rsidR="00F454D2" w:rsidRPr="009C1567">
        <w:t>ísemnou výpovědí Poskytovatele i be</w:t>
      </w:r>
      <w:r w:rsidR="002C7265" w:rsidRPr="009C1567">
        <w:t xml:space="preserve">z udání důvodu. Výpovědní doba </w:t>
      </w:r>
      <w:r w:rsidR="00F454D2" w:rsidRPr="009C1567">
        <w:t xml:space="preserve">činí </w:t>
      </w:r>
      <w:r w:rsidR="00FF66E2" w:rsidRPr="009C1567">
        <w:t>12</w:t>
      </w:r>
      <w:r w:rsidR="00887CCE">
        <w:t> </w:t>
      </w:r>
      <w:r w:rsidR="00F454D2" w:rsidRPr="009C1567">
        <w:t xml:space="preserve">měsíců a začíná běžet prvním dnem měsíce následujícího po měsíci, v němž byla výpověď doručena </w:t>
      </w:r>
      <w:r w:rsidR="00FF66E2" w:rsidRPr="009C1567">
        <w:t>Objednateli</w:t>
      </w:r>
      <w:r w:rsidR="00F454D2" w:rsidRPr="009C1567">
        <w:t>.</w:t>
      </w:r>
      <w:bookmarkEnd w:id="99"/>
    </w:p>
    <w:p w14:paraId="5BDE7B6F" w14:textId="3F2C075A" w:rsidR="00205775" w:rsidRPr="00B50A4C" w:rsidRDefault="00205775" w:rsidP="00BA3225">
      <w:pPr>
        <w:pStyle w:val="Nadpis2"/>
        <w:tabs>
          <w:tab w:val="clear" w:pos="993"/>
        </w:tabs>
        <w:suppressAutoHyphens/>
        <w:ind w:left="709"/>
      </w:pPr>
      <w:r w:rsidRPr="00B50A4C">
        <w:t>Předčasným ukončením Smlouvy nejsou dotčena ustanovení o odpovědnosti za škodu (škoda může spočívat i v nákladech vynaložených Objednatelem na realizaci nového výběrového/zadávacího řízení), nároky na uplatnění smluvních pokut, o ochraně důvěrných informací a ostatních práv a povinností založených touto Smlouvou, která mají podle zákona, Sm</w:t>
      </w:r>
      <w:r w:rsidR="002C7265">
        <w:t xml:space="preserve">louvy či dle své povahy trvat i </w:t>
      </w:r>
      <w:r w:rsidRPr="00B50A4C">
        <w:t>po jejím zrušení.</w:t>
      </w:r>
    </w:p>
    <w:p w14:paraId="013245B1" w14:textId="77777777" w:rsidR="009464E9" w:rsidRPr="00187AE8" w:rsidRDefault="00A327F3" w:rsidP="00BA3225">
      <w:pPr>
        <w:pStyle w:val="Nadpis1"/>
        <w:keepNext/>
        <w:suppressAutoHyphens/>
        <w:spacing w:before="360" w:after="120"/>
      </w:pPr>
      <w:bookmarkStart w:id="100" w:name="_Toc257991686"/>
      <w:r w:rsidRPr="00187AE8">
        <w:t>Závěrečná ustanovení</w:t>
      </w:r>
      <w:bookmarkEnd w:id="100"/>
    </w:p>
    <w:p w14:paraId="00A84E27" w14:textId="14D16A9D" w:rsidR="009464E9" w:rsidRPr="00B50A4C" w:rsidRDefault="004A0DDD" w:rsidP="00BA3225">
      <w:pPr>
        <w:pStyle w:val="Nadpis2"/>
        <w:tabs>
          <w:tab w:val="clear" w:pos="993"/>
        </w:tabs>
        <w:suppressAutoHyphens/>
        <w:ind w:left="709"/>
      </w:pPr>
      <w:bookmarkStart w:id="101" w:name="_Toc323574624"/>
      <w:bookmarkStart w:id="102" w:name="_Toc323574659"/>
      <w:bookmarkStart w:id="103" w:name="_Toc323709566"/>
      <w:bookmarkStart w:id="104" w:name="_Toc366047436"/>
      <w:bookmarkEnd w:id="101"/>
      <w:bookmarkEnd w:id="102"/>
      <w:bookmarkEnd w:id="103"/>
      <w:bookmarkEnd w:id="104"/>
      <w:r w:rsidRPr="00B50A4C">
        <w:t>Tato Smlouva představuje úplnou dohodu Smluvních stran o předmětu Smlouvy. Tuto Smlouvu je možné měnit pouze písemnou dohodou Smluvních stran ve formě číslovaných dodatků Smlouvy, podepsaných oprávněnými zástupci obou Smluvních stran</w:t>
      </w:r>
      <w:r w:rsidR="002C7265">
        <w:t>.</w:t>
      </w:r>
    </w:p>
    <w:p w14:paraId="53CAE025" w14:textId="77777777" w:rsidR="009464E9" w:rsidRPr="00B50A4C" w:rsidRDefault="004A0DDD" w:rsidP="00BA3225">
      <w:pPr>
        <w:pStyle w:val="Nadpis2"/>
        <w:numPr>
          <w:ilvl w:val="1"/>
          <w:numId w:val="2"/>
        </w:numPr>
        <w:tabs>
          <w:tab w:val="clear" w:pos="993"/>
        </w:tabs>
        <w:suppressAutoHyphens/>
        <w:ind w:left="709"/>
      </w:pPr>
      <w:r w:rsidRPr="00B50A4C">
        <w:t>Poskytovatel se zavazuje bez předchozího výslovného písemného souhlasu Objednatele nepostoupit ani nepřevést jakákoliv práva či povinnosti vyplývající ze Smlouvy na třetí osobu či osoby</w:t>
      </w:r>
      <w:r w:rsidR="00A327F3" w:rsidRPr="00B50A4C">
        <w:t>.</w:t>
      </w:r>
    </w:p>
    <w:p w14:paraId="600A67CB" w14:textId="6A2ED108" w:rsidR="0096274E" w:rsidRPr="00B50A4C" w:rsidRDefault="0096274E" w:rsidP="00BA3225">
      <w:pPr>
        <w:pStyle w:val="Nadpis2"/>
        <w:numPr>
          <w:ilvl w:val="1"/>
          <w:numId w:val="2"/>
        </w:numPr>
        <w:tabs>
          <w:tab w:val="clear" w:pos="993"/>
        </w:tabs>
        <w:suppressAutoHyphens/>
        <w:ind w:left="709"/>
      </w:pPr>
      <w:r w:rsidRPr="00B50A4C">
        <w:t>Je-li nebo s</w:t>
      </w:r>
      <w:r w:rsidR="00561B9B">
        <w:t xml:space="preserve">tane-li se jakékoli ustanovení </w:t>
      </w:r>
      <w:r w:rsidRPr="00B50A4C">
        <w:t>Smlouvy neplatným, nezákonným nebo nevynutitelným, netýká se tato neplatnost a nevynutitelnost zbývajících ustanovení Smlouvy. Smluvní strany se tímto zavazují nahradit jakékoli takové neplatné, nezákonné nebo nevynutitelné ustanovení ustanovením, které je platné, zákonné a vynutitelné a má stejný nebo alespoň podobný obchodní a právní význam.</w:t>
      </w:r>
    </w:p>
    <w:p w14:paraId="0A3CBDA0" w14:textId="3068C32A" w:rsidR="0096274E" w:rsidRPr="00B50A4C" w:rsidRDefault="0096274E" w:rsidP="00BA3225">
      <w:pPr>
        <w:pStyle w:val="Nadpis2"/>
        <w:numPr>
          <w:ilvl w:val="1"/>
          <w:numId w:val="2"/>
        </w:numPr>
        <w:tabs>
          <w:tab w:val="clear" w:pos="993"/>
        </w:tabs>
        <w:suppressAutoHyphens/>
        <w:ind w:left="709"/>
      </w:pPr>
      <w:r w:rsidRPr="00B50A4C">
        <w:t>Jednacím jazykem mezi Objednatelem a Poskytovatelem bude pro veškerá plnění vyplývající z</w:t>
      </w:r>
      <w:r w:rsidR="00561B9B">
        <w:t xml:space="preserve">e </w:t>
      </w:r>
      <w:r w:rsidRPr="00B50A4C">
        <w:t>Smlouvy výhradně jazyk český.</w:t>
      </w:r>
    </w:p>
    <w:p w14:paraId="144AF52A" w14:textId="38DE2A9A" w:rsidR="00707B0A" w:rsidRDefault="00707B0A" w:rsidP="00B536BA">
      <w:pPr>
        <w:pStyle w:val="Nadpis2"/>
        <w:numPr>
          <w:ilvl w:val="1"/>
          <w:numId w:val="2"/>
        </w:numPr>
        <w:tabs>
          <w:tab w:val="clear" w:pos="993"/>
        </w:tabs>
        <w:suppressAutoHyphens/>
        <w:ind w:left="709"/>
      </w:pPr>
      <w:r w:rsidRPr="00B536BA">
        <w:lastRenderedPageBreak/>
        <w:t>Poskytovatel prohlašuje, že Smlouva včetně jejích příloh neobsahuje informace, které nelze poskytovat podle právních předpisů upravujících svobodný přístup k informacím. Poskytovatel bere na vědomí, že Objednatel coby povinná osoba ve smyslu zákona č. 340/2015 Sb., o zvláštních podmínkách účinnosti některých smluv, uveřejňování těchto smluv a o registru smluv (zákon o registru smluv), ve znění pozdějších předpisů, je povinen tuto Smlouvu zveřejnit v registru smluv. Objednatel se zavazuje, že zašle tuto Smlouvu správci registru smluv k uveřejnění prostřednictvím registru smluv bez zbytečného odkladu, nejpozději však do 10 dnů od podpisu Smlouvy. Tato skutečnost nebrání Poskytovateli, aby i z jeho strany došlo ke zveřejnění Smlouvy. Obě Smluvní strany jsou povinny nejpozději do 25 dnů ode dne podpisu Smlouvy provést kontrolu, zda je Smlouva zveřejněna v registru smluv. V případě, že Poskytovatel zjistí, že tato Smlouva zveřejněna v registru není, je povinen neprodleně písemně informovat kontaktní osobu Objednatele anebo Smlouvu sám zveřejnit.</w:t>
      </w:r>
    </w:p>
    <w:p w14:paraId="574365A9" w14:textId="51861BF0" w:rsidR="00C14A0B" w:rsidRPr="00B50A4C" w:rsidRDefault="0096274E" w:rsidP="00BA3225">
      <w:pPr>
        <w:pStyle w:val="Nadpis2"/>
        <w:numPr>
          <w:ilvl w:val="1"/>
          <w:numId w:val="2"/>
        </w:numPr>
        <w:tabs>
          <w:tab w:val="clear" w:pos="993"/>
        </w:tabs>
        <w:suppressAutoHyphens/>
        <w:ind w:left="709"/>
      </w:pPr>
      <w:r w:rsidRPr="00B50A4C">
        <w:t>Práva a</w:t>
      </w:r>
      <w:r w:rsidR="00D210A3">
        <w:t xml:space="preserve"> </w:t>
      </w:r>
      <w:r w:rsidRPr="00B50A4C">
        <w:t>povinnosti vzniklé na základě Smlouvy nebo v souvislosti s ní se řídí právním řádem</w:t>
      </w:r>
      <w:r w:rsidR="009F2407">
        <w:t xml:space="preserve"> České republiky. </w:t>
      </w:r>
      <w:r w:rsidRPr="00B50A4C">
        <w:t>Veškeré případné spory ze Smlouvy budou v</w:t>
      </w:r>
      <w:r w:rsidR="002C7265">
        <w:t> </w:t>
      </w:r>
      <w:r w:rsidRPr="00B50A4C">
        <w:t>p</w:t>
      </w:r>
      <w:r w:rsidR="002C7265">
        <w:t xml:space="preserve">rvé řadě řešeny smírem. </w:t>
      </w:r>
      <w:r w:rsidRPr="00B50A4C">
        <w:t>Pokud smíru nebude dosaženo během 30 dnů, všechny spory z</w:t>
      </w:r>
      <w:r w:rsidR="00D96416">
        <w:t>e</w:t>
      </w:r>
      <w:r w:rsidRPr="00B50A4C">
        <w:t xml:space="preserve"> Smlouvy a v</w:t>
      </w:r>
      <w:r w:rsidR="002C7265">
        <w:t> </w:t>
      </w:r>
      <w:r w:rsidRPr="00B50A4C">
        <w:t>souvislosti s</w:t>
      </w:r>
      <w:r w:rsidR="002C7265">
        <w:t> </w:t>
      </w:r>
      <w:r w:rsidRPr="00B50A4C">
        <w:t>ní budou řešeny věcně a místně příslušným soudem v</w:t>
      </w:r>
      <w:r w:rsidR="002C7265">
        <w:t> </w:t>
      </w:r>
      <w:r w:rsidRPr="00B50A4C">
        <w:t>České republice. Smluvní strany se dohodly, že místně příslušným soudem pro řešení případných sporů bude soud příslušný dle místa sídla Objednatele</w:t>
      </w:r>
      <w:r w:rsidR="00C14A0B" w:rsidRPr="00B50A4C">
        <w:t>.</w:t>
      </w:r>
    </w:p>
    <w:p w14:paraId="44D261D0" w14:textId="1729B477" w:rsidR="009464E9" w:rsidRPr="00B50A4C" w:rsidRDefault="00171060" w:rsidP="00BA3225">
      <w:pPr>
        <w:pStyle w:val="Nadpis2"/>
        <w:numPr>
          <w:ilvl w:val="1"/>
          <w:numId w:val="2"/>
        </w:numPr>
        <w:tabs>
          <w:tab w:val="clear" w:pos="993"/>
        </w:tabs>
        <w:suppressAutoHyphens/>
        <w:ind w:left="709"/>
      </w:pPr>
      <w:r w:rsidRPr="00B50A4C">
        <w:t xml:space="preserve">Tato </w:t>
      </w:r>
      <w:r w:rsidR="003C3E9E" w:rsidRPr="00B50A4C">
        <w:t>S</w:t>
      </w:r>
      <w:r w:rsidRPr="00B50A4C">
        <w:t>mlouva je vyhotovena v</w:t>
      </w:r>
      <w:r w:rsidR="002C7265">
        <w:t xml:space="preserve">e </w:t>
      </w:r>
      <w:r w:rsidR="009F2407">
        <w:t>2</w:t>
      </w:r>
      <w:r w:rsidR="00AC34A2">
        <w:t xml:space="preserve"> </w:t>
      </w:r>
      <w:r w:rsidRPr="00B50A4C">
        <w:t xml:space="preserve">vyhotoveních, z nichž </w:t>
      </w:r>
      <w:r w:rsidR="00AC34A2">
        <w:t xml:space="preserve">každá ze </w:t>
      </w:r>
      <w:r w:rsidR="002C7265">
        <w:t>S</w:t>
      </w:r>
      <w:r w:rsidR="00AC34A2">
        <w:t>mluvních stran obdrží po</w:t>
      </w:r>
      <w:r w:rsidRPr="00B50A4C">
        <w:t xml:space="preserve"> </w:t>
      </w:r>
      <w:r w:rsidR="009F2407">
        <w:t>1</w:t>
      </w:r>
      <w:r w:rsidRPr="00B50A4C">
        <w:t xml:space="preserve"> vyhotovení</w:t>
      </w:r>
      <w:r w:rsidR="00A327F3" w:rsidRPr="00B50A4C">
        <w:t>.</w:t>
      </w:r>
    </w:p>
    <w:p w14:paraId="55FF355D" w14:textId="0C68713D" w:rsidR="00301F13" w:rsidRPr="00F14BD7" w:rsidRDefault="00F14BD7" w:rsidP="00BA3225">
      <w:pPr>
        <w:pStyle w:val="Nadpis2"/>
        <w:numPr>
          <w:ilvl w:val="1"/>
          <w:numId w:val="2"/>
        </w:numPr>
        <w:tabs>
          <w:tab w:val="clear" w:pos="993"/>
        </w:tabs>
        <w:suppressAutoHyphens/>
        <w:ind w:left="709"/>
      </w:pPr>
      <w:r w:rsidRPr="00F14BD7">
        <w:t xml:space="preserve">Nedílnou součást Smlouvy (tj. součást smluvního vztahu Smluvních stran založeného touto Smlouvou) tvoří </w:t>
      </w:r>
      <w:r w:rsidR="009F2407">
        <w:t>zadávací podmínky veřejné zakázky, jakož i nabídka P</w:t>
      </w:r>
      <w:r w:rsidR="00D91D93">
        <w:t>oskytovatele předložená Objednateli v</w:t>
      </w:r>
      <w:r w:rsidR="009F2407">
        <w:t>e výběrovém řízení na v</w:t>
      </w:r>
      <w:r w:rsidR="00D91D93">
        <w:t>eřejnou zakázku</w:t>
      </w:r>
      <w:r w:rsidRPr="00F14BD7">
        <w:t xml:space="preserve">. Nedílnou součástí Smlouvy jsou </w:t>
      </w:r>
      <w:r w:rsidR="00D91D93">
        <w:t xml:space="preserve">rovněž </w:t>
      </w:r>
      <w:r w:rsidRPr="00F14BD7">
        <w:t>následující dokumenty přiložené k</w:t>
      </w:r>
      <w:r w:rsidR="00D96416">
        <w:t>e</w:t>
      </w:r>
      <w:r w:rsidRPr="00F14BD7">
        <w:t xml:space="preserve"> Smlouvě jako její přílohy:</w:t>
      </w:r>
    </w:p>
    <w:p w14:paraId="788E9DAF" w14:textId="76865102" w:rsidR="00185365" w:rsidRDefault="003D0984" w:rsidP="00185365">
      <w:pPr>
        <w:pStyle w:val="Nadpis3"/>
        <w:tabs>
          <w:tab w:val="clear" w:pos="2127"/>
        </w:tabs>
        <w:suppressAutoHyphens/>
        <w:ind w:left="1418"/>
      </w:pPr>
      <w:r>
        <w:t xml:space="preserve"> </w:t>
      </w:r>
      <w:r w:rsidR="00B53543" w:rsidRPr="00F14BD7">
        <w:t>P</w:t>
      </w:r>
      <w:r w:rsidR="00185365">
        <w:t>říloha č. 1 – Předmět plnění Smlouvy;</w:t>
      </w:r>
    </w:p>
    <w:p w14:paraId="791A1439" w14:textId="08A9E3A3" w:rsidR="005F284F" w:rsidRDefault="006A50CC" w:rsidP="00185365">
      <w:pPr>
        <w:pStyle w:val="Nadpis3"/>
        <w:tabs>
          <w:tab w:val="clear" w:pos="2127"/>
        </w:tabs>
        <w:suppressAutoHyphens/>
        <w:ind w:left="1418"/>
      </w:pPr>
      <w:r>
        <w:t>Příloha č. 2</w:t>
      </w:r>
      <w:r w:rsidR="005F284F">
        <w:t xml:space="preserve"> – Kontaktní osoby;</w:t>
      </w:r>
    </w:p>
    <w:p w14:paraId="4791369A" w14:textId="2CD1CE4D" w:rsidR="005F284F" w:rsidRPr="005F284F" w:rsidRDefault="005F284F" w:rsidP="005F284F">
      <w:pPr>
        <w:pStyle w:val="Nadpis3"/>
        <w:tabs>
          <w:tab w:val="clear" w:pos="2127"/>
        </w:tabs>
        <w:suppressAutoHyphens/>
        <w:ind w:left="1418"/>
      </w:pPr>
      <w:r>
        <w:t xml:space="preserve"> </w:t>
      </w:r>
      <w:r w:rsidR="00C472C4" w:rsidRPr="00F14BD7">
        <w:t xml:space="preserve">Příloha č. </w:t>
      </w:r>
      <w:r w:rsidR="006A50CC">
        <w:t>3</w:t>
      </w:r>
      <w:r w:rsidR="00C472C4" w:rsidRPr="00F14BD7">
        <w:t xml:space="preserve"> – </w:t>
      </w:r>
      <w:r w:rsidR="003D0984">
        <w:t>Dohoda o ochraně důvěrných informací</w:t>
      </w:r>
      <w:r>
        <w:t>.</w:t>
      </w:r>
    </w:p>
    <w:p w14:paraId="75E9668B" w14:textId="3E333B82" w:rsidR="008D6F88" w:rsidRDefault="008D6F88" w:rsidP="00BA3225">
      <w:pPr>
        <w:pStyle w:val="Nadpis2"/>
        <w:numPr>
          <w:ilvl w:val="1"/>
          <w:numId w:val="2"/>
        </w:numPr>
        <w:tabs>
          <w:tab w:val="clear" w:pos="993"/>
        </w:tabs>
        <w:suppressAutoHyphens/>
        <w:ind w:left="709"/>
      </w:pPr>
      <w:r w:rsidRPr="00B50A4C">
        <w:t>Smluvní strany shodně prohlašují, že si Smlouvu před jejím podpisem přečetly a že byla uzavřena podle jejich pravé a svobodné vůle, určitě, vážně a</w:t>
      </w:r>
      <w:r w:rsidR="005E534E">
        <w:t> </w:t>
      </w:r>
      <w:r w:rsidRPr="00B50A4C">
        <w:t>srozumitelně, a že se dohodly o celém jejím obsahu, což stvrzují svými podpisy.</w:t>
      </w:r>
    </w:p>
    <w:p w14:paraId="76B00A6E" w14:textId="77777777" w:rsidR="00AC34A2" w:rsidRDefault="00AC34A2" w:rsidP="00BA3225">
      <w:pPr>
        <w:suppressAutoHyphen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C3CDB" w14:paraId="0EB9AA24" w14:textId="77777777" w:rsidTr="001C3CDB">
        <w:tc>
          <w:tcPr>
            <w:tcW w:w="4530" w:type="dxa"/>
          </w:tcPr>
          <w:p w14:paraId="102DC4AB" w14:textId="124155DE" w:rsidR="001C3CDB" w:rsidRDefault="001C3CDB" w:rsidP="00BA3225">
            <w:pPr>
              <w:suppressAutoHyphens/>
              <w:spacing w:before="0" w:after="0"/>
              <w:jc w:val="center"/>
              <w:rPr>
                <w:rFonts w:cs="Tahoma"/>
                <w:szCs w:val="18"/>
              </w:rPr>
            </w:pPr>
            <w:r w:rsidRPr="00B50A4C">
              <w:rPr>
                <w:rFonts w:cs="Tahoma"/>
                <w:szCs w:val="18"/>
              </w:rPr>
              <w:t xml:space="preserve">V Praze dne </w:t>
            </w:r>
            <w:r w:rsidR="005E534E">
              <w:rPr>
                <w:bCs/>
                <w:szCs w:val="18"/>
              </w:rPr>
              <w:fldChar w:fldCharType="begin">
                <w:ffData>
                  <w:name w:val=""/>
                  <w:enabled/>
                  <w:calcOnExit w:val="0"/>
                  <w:textInput>
                    <w:default w:val="[Bude doplněno před podpisem smlouvy]"/>
                  </w:textInput>
                </w:ffData>
              </w:fldChar>
            </w:r>
            <w:r w:rsidR="005E534E">
              <w:rPr>
                <w:bCs/>
                <w:szCs w:val="18"/>
              </w:rPr>
              <w:instrText xml:space="preserve"> FORMTEXT </w:instrText>
            </w:r>
            <w:r w:rsidR="005E534E">
              <w:rPr>
                <w:bCs/>
                <w:szCs w:val="18"/>
              </w:rPr>
            </w:r>
            <w:r w:rsidR="005E534E">
              <w:rPr>
                <w:bCs/>
                <w:szCs w:val="18"/>
              </w:rPr>
              <w:fldChar w:fldCharType="separate"/>
            </w:r>
            <w:r w:rsidR="005E534E">
              <w:rPr>
                <w:bCs/>
                <w:noProof/>
                <w:szCs w:val="18"/>
              </w:rPr>
              <w:t>[Bude doplněno před podpisem smlouvy]</w:t>
            </w:r>
            <w:r w:rsidR="005E534E">
              <w:rPr>
                <w:bCs/>
                <w:szCs w:val="18"/>
              </w:rPr>
              <w:fldChar w:fldCharType="end"/>
            </w:r>
          </w:p>
          <w:p w14:paraId="46DE941C" w14:textId="77777777" w:rsidR="001C3CDB" w:rsidRDefault="001C3CDB" w:rsidP="00BA3225">
            <w:pPr>
              <w:suppressAutoHyphens/>
              <w:spacing w:before="0" w:after="0"/>
              <w:jc w:val="center"/>
              <w:rPr>
                <w:rFonts w:cs="Tahoma"/>
                <w:szCs w:val="18"/>
              </w:rPr>
            </w:pPr>
          </w:p>
          <w:p w14:paraId="7CCB0EEF" w14:textId="0A918C6A" w:rsidR="001C3CDB" w:rsidRDefault="001C3CDB" w:rsidP="00BA3225">
            <w:pPr>
              <w:suppressAutoHyphens/>
              <w:spacing w:before="0" w:after="0"/>
              <w:jc w:val="center"/>
            </w:pPr>
          </w:p>
        </w:tc>
        <w:tc>
          <w:tcPr>
            <w:tcW w:w="4530" w:type="dxa"/>
          </w:tcPr>
          <w:p w14:paraId="1508D3FF" w14:textId="5E0AC9F3" w:rsidR="001C3CDB" w:rsidRDefault="001C3CDB" w:rsidP="00BA3225">
            <w:pPr>
              <w:suppressAutoHyphens/>
              <w:spacing w:before="0" w:after="0"/>
              <w:jc w:val="center"/>
            </w:pPr>
            <w:r w:rsidRPr="00B50A4C">
              <w:rPr>
                <w:rFonts w:cs="Tahoma"/>
                <w:szCs w:val="18"/>
              </w:rPr>
              <w:t xml:space="preserve">V </w:t>
            </w:r>
            <w:r w:rsidR="003D0984">
              <w:rPr>
                <w:bCs/>
                <w:szCs w:val="18"/>
              </w:rPr>
              <w:fldChar w:fldCharType="begin">
                <w:ffData>
                  <w:name w:val=""/>
                  <w:enabled/>
                  <w:calcOnExit w:val="0"/>
                  <w:textInput>
                    <w:default w:val="[Bude doplněno před podpisem smlouvy]"/>
                  </w:textInput>
                </w:ffData>
              </w:fldChar>
            </w:r>
            <w:r w:rsidR="003D0984">
              <w:rPr>
                <w:bCs/>
                <w:szCs w:val="18"/>
              </w:rPr>
              <w:instrText xml:space="preserve"> FORMTEXT </w:instrText>
            </w:r>
            <w:r w:rsidR="003D0984">
              <w:rPr>
                <w:bCs/>
                <w:szCs w:val="18"/>
              </w:rPr>
            </w:r>
            <w:r w:rsidR="003D0984">
              <w:rPr>
                <w:bCs/>
                <w:szCs w:val="18"/>
              </w:rPr>
              <w:fldChar w:fldCharType="separate"/>
            </w:r>
            <w:r w:rsidR="003D0984">
              <w:rPr>
                <w:bCs/>
                <w:noProof/>
                <w:szCs w:val="18"/>
              </w:rPr>
              <w:t>[Bude doplněno před podpisem smlouvy]</w:t>
            </w:r>
            <w:r w:rsidR="003D0984">
              <w:rPr>
                <w:bCs/>
                <w:szCs w:val="18"/>
              </w:rPr>
              <w:fldChar w:fldCharType="end"/>
            </w:r>
            <w:r>
              <w:rPr>
                <w:rFonts w:cs="Tahoma"/>
                <w:szCs w:val="18"/>
              </w:rPr>
              <w:t xml:space="preserve"> </w:t>
            </w:r>
            <w:r w:rsidRPr="00B50A4C">
              <w:rPr>
                <w:rFonts w:cs="Tahoma"/>
                <w:szCs w:val="18"/>
              </w:rPr>
              <w:t xml:space="preserve">dne </w:t>
            </w:r>
            <w:r w:rsidR="003D0984">
              <w:rPr>
                <w:bCs/>
                <w:szCs w:val="18"/>
              </w:rPr>
              <w:fldChar w:fldCharType="begin">
                <w:ffData>
                  <w:name w:val=""/>
                  <w:enabled/>
                  <w:calcOnExit w:val="0"/>
                  <w:textInput>
                    <w:default w:val="[Bude doplněno před podpisem smlouvy]"/>
                  </w:textInput>
                </w:ffData>
              </w:fldChar>
            </w:r>
            <w:r w:rsidR="003D0984">
              <w:rPr>
                <w:bCs/>
                <w:szCs w:val="18"/>
              </w:rPr>
              <w:instrText xml:space="preserve"> FORMTEXT </w:instrText>
            </w:r>
            <w:r w:rsidR="003D0984">
              <w:rPr>
                <w:bCs/>
                <w:szCs w:val="18"/>
              </w:rPr>
            </w:r>
            <w:r w:rsidR="003D0984">
              <w:rPr>
                <w:bCs/>
                <w:szCs w:val="18"/>
              </w:rPr>
              <w:fldChar w:fldCharType="separate"/>
            </w:r>
            <w:r w:rsidR="003D0984">
              <w:rPr>
                <w:bCs/>
                <w:noProof/>
                <w:szCs w:val="18"/>
              </w:rPr>
              <w:t>[Bude doplněno před podpisem smlouvy]</w:t>
            </w:r>
            <w:r w:rsidR="003D0984">
              <w:rPr>
                <w:bCs/>
                <w:szCs w:val="18"/>
              </w:rPr>
              <w:fldChar w:fldCharType="end"/>
            </w:r>
          </w:p>
        </w:tc>
      </w:tr>
      <w:tr w:rsidR="001C3CDB" w14:paraId="1F9D400C" w14:textId="77777777" w:rsidTr="001C3CDB">
        <w:tc>
          <w:tcPr>
            <w:tcW w:w="4530" w:type="dxa"/>
          </w:tcPr>
          <w:p w14:paraId="254CC284" w14:textId="27EF9511" w:rsidR="001C3CDB" w:rsidRDefault="001C3CDB" w:rsidP="00BA3225">
            <w:pPr>
              <w:suppressAutoHyphens/>
              <w:spacing w:before="0" w:after="0"/>
              <w:jc w:val="center"/>
              <w:rPr>
                <w:rFonts w:cs="Tahoma"/>
                <w:b/>
                <w:szCs w:val="18"/>
              </w:rPr>
            </w:pPr>
            <w:r w:rsidRPr="001C3CDB">
              <w:rPr>
                <w:rFonts w:cs="Tahoma"/>
                <w:b/>
                <w:szCs w:val="18"/>
              </w:rPr>
              <w:t>OBJEDNATEL</w:t>
            </w:r>
          </w:p>
          <w:p w14:paraId="0CCEFC7A" w14:textId="77777777" w:rsidR="001C3CDB" w:rsidRDefault="001C3CDB" w:rsidP="00BA3225">
            <w:pPr>
              <w:suppressAutoHyphens/>
              <w:spacing w:before="0" w:after="0"/>
              <w:jc w:val="center"/>
              <w:rPr>
                <w:rFonts w:cs="Tahoma"/>
                <w:b/>
                <w:szCs w:val="18"/>
              </w:rPr>
            </w:pPr>
          </w:p>
          <w:p w14:paraId="7BB88279" w14:textId="6B551BA9" w:rsidR="001C3CDB" w:rsidRDefault="001C3CDB" w:rsidP="00BA3225">
            <w:pPr>
              <w:suppressAutoHyphens/>
              <w:spacing w:before="0" w:after="0"/>
              <w:jc w:val="center"/>
              <w:rPr>
                <w:rFonts w:cs="Tahoma"/>
                <w:b/>
                <w:szCs w:val="18"/>
              </w:rPr>
            </w:pPr>
          </w:p>
          <w:p w14:paraId="3B131004" w14:textId="77777777" w:rsidR="00DE4741" w:rsidRDefault="00DE4741" w:rsidP="00BA3225">
            <w:pPr>
              <w:suppressAutoHyphens/>
              <w:spacing w:before="0" w:after="0"/>
              <w:jc w:val="center"/>
              <w:rPr>
                <w:rFonts w:cs="Tahoma"/>
                <w:b/>
                <w:szCs w:val="18"/>
              </w:rPr>
            </w:pPr>
          </w:p>
          <w:p w14:paraId="707257F6" w14:textId="77777777" w:rsidR="001C3CDB" w:rsidRDefault="001C3CDB" w:rsidP="00BA3225">
            <w:pPr>
              <w:suppressAutoHyphens/>
              <w:spacing w:before="0" w:after="0"/>
              <w:jc w:val="center"/>
              <w:rPr>
                <w:rFonts w:cs="Tahoma"/>
                <w:b/>
                <w:szCs w:val="18"/>
              </w:rPr>
            </w:pPr>
          </w:p>
          <w:p w14:paraId="6E395144" w14:textId="1C31E0CE" w:rsidR="001C3CDB" w:rsidRDefault="001C3CDB" w:rsidP="00BA3225">
            <w:pPr>
              <w:suppressAutoHyphens/>
              <w:spacing w:before="0" w:after="0"/>
              <w:jc w:val="center"/>
              <w:rPr>
                <w:rFonts w:cs="Tahoma"/>
                <w:b/>
                <w:szCs w:val="18"/>
              </w:rPr>
            </w:pPr>
            <w:r>
              <w:rPr>
                <w:rFonts w:cs="Tahoma"/>
                <w:b/>
                <w:szCs w:val="18"/>
              </w:rPr>
              <w:t>_________________________________</w:t>
            </w:r>
          </w:p>
          <w:p w14:paraId="63E4D4A8" w14:textId="77777777" w:rsidR="001C3CDB" w:rsidRDefault="001C3CDB" w:rsidP="00BA3225">
            <w:pPr>
              <w:suppressAutoHyphens/>
              <w:spacing w:before="0" w:after="0"/>
              <w:jc w:val="center"/>
              <w:rPr>
                <w:rFonts w:cs="Tahoma"/>
                <w:b/>
                <w:szCs w:val="18"/>
              </w:rPr>
            </w:pPr>
            <w:r>
              <w:rPr>
                <w:rFonts w:cs="Tahoma"/>
                <w:b/>
                <w:szCs w:val="18"/>
              </w:rPr>
              <w:t>Státní zemědělský intervenční fond</w:t>
            </w:r>
          </w:p>
          <w:p w14:paraId="0EC0F00F" w14:textId="77777777" w:rsidR="001C3CDB" w:rsidRDefault="001C3CDB" w:rsidP="00BA3225">
            <w:pPr>
              <w:suppressAutoHyphens/>
              <w:spacing w:before="0" w:after="0"/>
              <w:jc w:val="center"/>
              <w:rPr>
                <w:rFonts w:cs="Tahoma"/>
                <w:szCs w:val="18"/>
              </w:rPr>
            </w:pPr>
            <w:r>
              <w:rPr>
                <w:rFonts w:cs="Tahoma"/>
                <w:szCs w:val="18"/>
              </w:rPr>
              <w:t xml:space="preserve">Ing. Martin </w:t>
            </w:r>
            <w:proofErr w:type="spellStart"/>
            <w:r>
              <w:rPr>
                <w:rFonts w:cs="Tahoma"/>
                <w:szCs w:val="18"/>
              </w:rPr>
              <w:t>Šebestyán</w:t>
            </w:r>
            <w:proofErr w:type="spellEnd"/>
            <w:r>
              <w:rPr>
                <w:rFonts w:cs="Tahoma"/>
                <w:szCs w:val="18"/>
              </w:rPr>
              <w:t>, MBA,</w:t>
            </w:r>
          </w:p>
          <w:p w14:paraId="36D7793D" w14:textId="023A9DBC" w:rsidR="001C3CDB" w:rsidRPr="001C3CDB" w:rsidRDefault="00887CCE" w:rsidP="00BA3225">
            <w:pPr>
              <w:suppressAutoHyphens/>
              <w:spacing w:before="0" w:after="0"/>
              <w:jc w:val="center"/>
              <w:rPr>
                <w:rFonts w:cs="Tahoma"/>
                <w:b/>
                <w:szCs w:val="18"/>
              </w:rPr>
            </w:pPr>
            <w:r>
              <w:rPr>
                <w:rFonts w:cs="Tahoma"/>
                <w:szCs w:val="18"/>
              </w:rPr>
              <w:t xml:space="preserve">generální </w:t>
            </w:r>
            <w:r w:rsidR="001C3CDB">
              <w:rPr>
                <w:rFonts w:cs="Tahoma"/>
                <w:szCs w:val="18"/>
              </w:rPr>
              <w:t>ředitel</w:t>
            </w:r>
          </w:p>
        </w:tc>
        <w:tc>
          <w:tcPr>
            <w:tcW w:w="4530" w:type="dxa"/>
          </w:tcPr>
          <w:p w14:paraId="53832499" w14:textId="77777777" w:rsidR="001C3CDB" w:rsidRDefault="001C3CDB" w:rsidP="00BA3225">
            <w:pPr>
              <w:suppressAutoHyphens/>
              <w:spacing w:before="0" w:after="0"/>
              <w:jc w:val="center"/>
              <w:rPr>
                <w:rFonts w:cs="Tahoma"/>
                <w:b/>
                <w:szCs w:val="18"/>
              </w:rPr>
            </w:pPr>
            <w:r w:rsidRPr="001C3CDB">
              <w:rPr>
                <w:rFonts w:cs="Tahoma"/>
                <w:b/>
                <w:szCs w:val="18"/>
              </w:rPr>
              <w:t>POSKYTOVATEL</w:t>
            </w:r>
          </w:p>
          <w:p w14:paraId="691FE529" w14:textId="77777777" w:rsidR="001C3CDB" w:rsidRDefault="001C3CDB" w:rsidP="00BA3225">
            <w:pPr>
              <w:suppressAutoHyphens/>
              <w:spacing w:before="0" w:after="0"/>
              <w:jc w:val="center"/>
              <w:rPr>
                <w:rFonts w:cs="Tahoma"/>
                <w:b/>
                <w:szCs w:val="18"/>
              </w:rPr>
            </w:pPr>
          </w:p>
          <w:p w14:paraId="07A73F19" w14:textId="449BDCBB" w:rsidR="001C3CDB" w:rsidRDefault="001C3CDB" w:rsidP="00BA3225">
            <w:pPr>
              <w:suppressAutoHyphens/>
              <w:spacing w:before="0" w:after="0"/>
              <w:jc w:val="center"/>
              <w:rPr>
                <w:rFonts w:cs="Tahoma"/>
                <w:b/>
                <w:szCs w:val="18"/>
              </w:rPr>
            </w:pPr>
          </w:p>
          <w:p w14:paraId="2A6FD1FE" w14:textId="77777777" w:rsidR="00DE4741" w:rsidRDefault="00DE4741" w:rsidP="00BA3225">
            <w:pPr>
              <w:suppressAutoHyphens/>
              <w:spacing w:before="0" w:after="0"/>
              <w:jc w:val="center"/>
              <w:rPr>
                <w:rFonts w:cs="Tahoma"/>
                <w:b/>
                <w:szCs w:val="18"/>
              </w:rPr>
            </w:pPr>
          </w:p>
          <w:p w14:paraId="362C5675" w14:textId="77777777" w:rsidR="001C3CDB" w:rsidRDefault="001C3CDB" w:rsidP="00BA3225">
            <w:pPr>
              <w:suppressAutoHyphens/>
              <w:spacing w:before="0" w:after="0"/>
              <w:jc w:val="center"/>
              <w:rPr>
                <w:rFonts w:cs="Tahoma"/>
                <w:b/>
                <w:szCs w:val="18"/>
              </w:rPr>
            </w:pPr>
          </w:p>
          <w:p w14:paraId="684B15FA" w14:textId="748D465A" w:rsidR="001C3CDB" w:rsidRDefault="001C3CDB" w:rsidP="00BA3225">
            <w:pPr>
              <w:suppressAutoHyphens/>
              <w:spacing w:before="0" w:after="0"/>
              <w:jc w:val="center"/>
              <w:rPr>
                <w:rFonts w:cs="Tahoma"/>
                <w:b/>
                <w:szCs w:val="18"/>
              </w:rPr>
            </w:pPr>
            <w:r>
              <w:rPr>
                <w:rFonts w:cs="Tahoma"/>
                <w:b/>
                <w:szCs w:val="18"/>
              </w:rPr>
              <w:t>_________________________________</w:t>
            </w:r>
          </w:p>
          <w:p w14:paraId="4A4245BA" w14:textId="35C17909" w:rsidR="001C3CDB" w:rsidRPr="003D0984" w:rsidRDefault="003D0984" w:rsidP="00BA3225">
            <w:pPr>
              <w:suppressAutoHyphens/>
              <w:spacing w:before="0" w:after="0"/>
              <w:jc w:val="center"/>
              <w:rPr>
                <w:b/>
                <w:szCs w:val="18"/>
              </w:rPr>
            </w:pPr>
            <w:r w:rsidRPr="003D0984">
              <w:rPr>
                <w:b/>
                <w:bCs/>
                <w:szCs w:val="18"/>
                <w:highlight w:val="yellow"/>
              </w:rPr>
              <w:fldChar w:fldCharType="begin">
                <w:ffData>
                  <w:name w:val="Text1"/>
                  <w:enabled/>
                  <w:calcOnExit w:val="0"/>
                  <w:textInput>
                    <w:default w:val="[DOPLNÍ DODAVATEL]"/>
                  </w:textInput>
                </w:ffData>
              </w:fldChar>
            </w:r>
            <w:r w:rsidRPr="003D0984">
              <w:rPr>
                <w:b/>
                <w:bCs/>
                <w:szCs w:val="18"/>
                <w:highlight w:val="yellow"/>
              </w:rPr>
              <w:instrText xml:space="preserve"> FORMTEXT </w:instrText>
            </w:r>
            <w:r w:rsidRPr="003D0984">
              <w:rPr>
                <w:b/>
                <w:bCs/>
                <w:szCs w:val="18"/>
                <w:highlight w:val="yellow"/>
              </w:rPr>
            </w:r>
            <w:r w:rsidRPr="003D0984">
              <w:rPr>
                <w:b/>
                <w:bCs/>
                <w:szCs w:val="18"/>
                <w:highlight w:val="yellow"/>
              </w:rPr>
              <w:fldChar w:fldCharType="separate"/>
            </w:r>
            <w:r w:rsidRPr="003D0984">
              <w:rPr>
                <w:b/>
                <w:bCs/>
                <w:noProof/>
                <w:szCs w:val="18"/>
                <w:highlight w:val="yellow"/>
              </w:rPr>
              <w:t>[DOPLNÍ DODAVATEL]</w:t>
            </w:r>
            <w:r w:rsidRPr="003D0984">
              <w:rPr>
                <w:b/>
                <w:bCs/>
                <w:szCs w:val="18"/>
                <w:highlight w:val="yellow"/>
              </w:rPr>
              <w:fldChar w:fldCharType="end"/>
            </w:r>
          </w:p>
          <w:p w14:paraId="38BEC22E" w14:textId="13F4D86C" w:rsidR="001C3CDB" w:rsidRDefault="003D0984" w:rsidP="00BA3225">
            <w:pPr>
              <w:suppressAutoHyphens/>
              <w:spacing w:before="0" w:after="0"/>
              <w:jc w:val="center"/>
              <w:rPr>
                <w:szCs w:val="18"/>
              </w:rPr>
            </w:pP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0352EEBB" w14:textId="7BCA436A" w:rsidR="001C3CDB" w:rsidRPr="001C3CDB" w:rsidRDefault="003D0984" w:rsidP="00BA3225">
            <w:pPr>
              <w:suppressAutoHyphens/>
              <w:spacing w:before="0" w:after="0"/>
              <w:jc w:val="center"/>
              <w:rPr>
                <w:rFonts w:cs="Tahoma"/>
                <w:b/>
                <w:szCs w:val="18"/>
              </w:rPr>
            </w:pP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tc>
      </w:tr>
    </w:tbl>
    <w:p w14:paraId="0CD35DF9" w14:textId="77777777" w:rsidR="00185365" w:rsidRDefault="00185365" w:rsidP="006A50CC">
      <w:pPr>
        <w:suppressAutoHyphens/>
        <w:jc w:val="center"/>
        <w:rPr>
          <w:b/>
        </w:rPr>
      </w:pPr>
    </w:p>
    <w:p w14:paraId="69207D21" w14:textId="77777777" w:rsidR="00185365" w:rsidRDefault="00185365" w:rsidP="006A50CC">
      <w:pPr>
        <w:suppressAutoHyphens/>
        <w:jc w:val="center"/>
        <w:rPr>
          <w:b/>
        </w:rPr>
      </w:pPr>
    </w:p>
    <w:p w14:paraId="09F0DA4B" w14:textId="77777777" w:rsidR="00185365" w:rsidRDefault="00185365" w:rsidP="006A50CC">
      <w:pPr>
        <w:suppressAutoHyphens/>
        <w:jc w:val="center"/>
        <w:rPr>
          <w:b/>
        </w:rPr>
      </w:pPr>
    </w:p>
    <w:p w14:paraId="19095AB1" w14:textId="41DC785A" w:rsidR="006A50CC" w:rsidRPr="00185365" w:rsidRDefault="006A50CC" w:rsidP="006A50CC">
      <w:pPr>
        <w:suppressAutoHyphens/>
        <w:jc w:val="center"/>
        <w:rPr>
          <w:b/>
        </w:rPr>
      </w:pPr>
      <w:r w:rsidRPr="00185365">
        <w:rPr>
          <w:b/>
        </w:rPr>
        <w:lastRenderedPageBreak/>
        <w:t>Příloha č. 1</w:t>
      </w:r>
    </w:p>
    <w:p w14:paraId="4201DCA0" w14:textId="62F233D3" w:rsidR="00185365" w:rsidRPr="00185365" w:rsidRDefault="00185365" w:rsidP="00185365">
      <w:pPr>
        <w:suppressAutoHyphens/>
        <w:jc w:val="center"/>
      </w:pPr>
      <w:r>
        <w:t>Smlouvy</w:t>
      </w:r>
      <w:r w:rsidRPr="00185365">
        <w:t xml:space="preserve"> o pořízení systému pro řízení přístupu k síti</w:t>
      </w:r>
    </w:p>
    <w:p w14:paraId="1509610B" w14:textId="6F7515A4" w:rsidR="00185365" w:rsidRPr="00185365" w:rsidRDefault="00185365" w:rsidP="00185365">
      <w:pPr>
        <w:suppressAutoHyphens/>
        <w:jc w:val="center"/>
        <w:rPr>
          <w:b/>
        </w:rPr>
      </w:pPr>
      <w:r w:rsidRPr="00185365">
        <w:rPr>
          <w:b/>
        </w:rPr>
        <w:t>Předmět plnění Smlouvy</w:t>
      </w:r>
    </w:p>
    <w:p w14:paraId="6EFED253" w14:textId="4C2C4C6B" w:rsidR="006A50CC" w:rsidRDefault="00185365" w:rsidP="006A50CC">
      <w:pPr>
        <w:suppressAutoHyphens/>
        <w:jc w:val="center"/>
        <w:rPr>
          <w:szCs w:val="18"/>
        </w:rPr>
      </w:pPr>
      <w:r>
        <w:rPr>
          <w:bCs/>
          <w:szCs w:val="18"/>
        </w:rPr>
        <w:fldChar w:fldCharType="begin">
          <w:ffData>
            <w:name w:val=""/>
            <w:enabled/>
            <w:calcOnExit w:val="0"/>
            <w:textInput>
              <w:default w:val="[Bude doplněno před podpisem smlouvy dle nabídky vybraného dodavatele]"/>
            </w:textInput>
          </w:ffData>
        </w:fldChar>
      </w:r>
      <w:r>
        <w:rPr>
          <w:bCs/>
          <w:szCs w:val="18"/>
        </w:rPr>
        <w:instrText xml:space="preserve"> FORMTEXT </w:instrText>
      </w:r>
      <w:r>
        <w:rPr>
          <w:bCs/>
          <w:szCs w:val="18"/>
        </w:rPr>
      </w:r>
      <w:r>
        <w:rPr>
          <w:bCs/>
          <w:szCs w:val="18"/>
        </w:rPr>
        <w:fldChar w:fldCharType="separate"/>
      </w:r>
      <w:r>
        <w:rPr>
          <w:bCs/>
          <w:noProof/>
          <w:szCs w:val="18"/>
        </w:rPr>
        <w:t>[Bude doplněno před podpisem smlouvy dle nabídky vybraného dodavatele]</w:t>
      </w:r>
      <w:r>
        <w:rPr>
          <w:bCs/>
          <w:szCs w:val="18"/>
        </w:rPr>
        <w:fldChar w:fldCharType="end"/>
      </w:r>
    </w:p>
    <w:p w14:paraId="453ED31B" w14:textId="59A52F04" w:rsidR="006A50CC" w:rsidRDefault="006A50CC" w:rsidP="00BA3225">
      <w:pPr>
        <w:suppressAutoHyphens/>
        <w:rPr>
          <w:szCs w:val="18"/>
        </w:rPr>
      </w:pPr>
    </w:p>
    <w:p w14:paraId="31099D12" w14:textId="25623F1B" w:rsidR="006A50CC" w:rsidRDefault="006A50CC" w:rsidP="00BA3225">
      <w:pPr>
        <w:suppressAutoHyphens/>
        <w:rPr>
          <w:szCs w:val="18"/>
        </w:rPr>
      </w:pPr>
    </w:p>
    <w:p w14:paraId="451BC4FA" w14:textId="4E764ECA" w:rsidR="006A50CC" w:rsidRDefault="006A50CC" w:rsidP="00BA3225">
      <w:pPr>
        <w:suppressAutoHyphens/>
        <w:rPr>
          <w:szCs w:val="18"/>
        </w:rPr>
      </w:pPr>
    </w:p>
    <w:p w14:paraId="2BB971A0" w14:textId="65174C60" w:rsidR="006A50CC" w:rsidRDefault="006A50CC" w:rsidP="00BA3225">
      <w:pPr>
        <w:suppressAutoHyphens/>
        <w:rPr>
          <w:szCs w:val="18"/>
        </w:rPr>
      </w:pPr>
    </w:p>
    <w:p w14:paraId="49D9E3CE" w14:textId="5CBBD212" w:rsidR="006A50CC" w:rsidRDefault="006A50CC" w:rsidP="00BA3225">
      <w:pPr>
        <w:suppressAutoHyphens/>
        <w:rPr>
          <w:szCs w:val="18"/>
        </w:rPr>
      </w:pPr>
    </w:p>
    <w:p w14:paraId="2C76EC09" w14:textId="351B104E" w:rsidR="006A50CC" w:rsidRDefault="006A50CC" w:rsidP="00BA3225">
      <w:pPr>
        <w:suppressAutoHyphens/>
        <w:rPr>
          <w:szCs w:val="18"/>
        </w:rPr>
      </w:pPr>
    </w:p>
    <w:p w14:paraId="6A4D50E2" w14:textId="4D8C5DA9" w:rsidR="006A50CC" w:rsidRDefault="006A50CC" w:rsidP="00BA3225">
      <w:pPr>
        <w:suppressAutoHyphens/>
        <w:rPr>
          <w:szCs w:val="18"/>
        </w:rPr>
      </w:pPr>
    </w:p>
    <w:p w14:paraId="1CF1FC61" w14:textId="49409FA8" w:rsidR="006A50CC" w:rsidRDefault="006A50CC" w:rsidP="00BA3225">
      <w:pPr>
        <w:suppressAutoHyphens/>
        <w:rPr>
          <w:szCs w:val="18"/>
        </w:rPr>
      </w:pPr>
    </w:p>
    <w:p w14:paraId="4F39C500" w14:textId="77777777" w:rsidR="006A50CC" w:rsidRDefault="006A50CC" w:rsidP="00BA3225">
      <w:pPr>
        <w:suppressAutoHyphens/>
        <w:rPr>
          <w:szCs w:val="18"/>
        </w:rPr>
      </w:pPr>
    </w:p>
    <w:p w14:paraId="04700488" w14:textId="12A4FE4A" w:rsidR="002805D8" w:rsidRDefault="002805D8" w:rsidP="00BA3225">
      <w:pPr>
        <w:suppressAutoHyphens/>
        <w:rPr>
          <w:szCs w:val="18"/>
        </w:rPr>
      </w:pPr>
    </w:p>
    <w:p w14:paraId="5EBC05F1" w14:textId="5E28B361" w:rsidR="002805D8" w:rsidRDefault="002805D8" w:rsidP="00BA3225">
      <w:pPr>
        <w:suppressAutoHyphens/>
        <w:rPr>
          <w:szCs w:val="18"/>
        </w:rPr>
      </w:pPr>
    </w:p>
    <w:p w14:paraId="5A766E32" w14:textId="6D323040" w:rsidR="002805D8" w:rsidRDefault="002805D8" w:rsidP="00BA3225">
      <w:pPr>
        <w:suppressAutoHyphens/>
        <w:rPr>
          <w:szCs w:val="18"/>
        </w:rPr>
      </w:pPr>
    </w:p>
    <w:p w14:paraId="3971E822" w14:textId="7A13FC37" w:rsidR="002805D8" w:rsidRDefault="002805D8" w:rsidP="00BA3225">
      <w:pPr>
        <w:suppressAutoHyphens/>
        <w:rPr>
          <w:szCs w:val="18"/>
        </w:rPr>
      </w:pPr>
    </w:p>
    <w:p w14:paraId="6BBFC9CE" w14:textId="341810C1" w:rsidR="002805D8" w:rsidRDefault="002805D8" w:rsidP="00BA3225">
      <w:pPr>
        <w:suppressAutoHyphens/>
        <w:rPr>
          <w:szCs w:val="18"/>
        </w:rPr>
      </w:pPr>
    </w:p>
    <w:p w14:paraId="1A478133" w14:textId="6F1FAAB8" w:rsidR="002805D8" w:rsidRDefault="002805D8" w:rsidP="00BA3225">
      <w:pPr>
        <w:suppressAutoHyphens/>
        <w:rPr>
          <w:szCs w:val="18"/>
        </w:rPr>
      </w:pPr>
    </w:p>
    <w:p w14:paraId="2CE54CE1" w14:textId="2A4A3D9A" w:rsidR="002805D8" w:rsidRDefault="002805D8" w:rsidP="00BA3225">
      <w:pPr>
        <w:suppressAutoHyphens/>
        <w:rPr>
          <w:szCs w:val="18"/>
        </w:rPr>
      </w:pPr>
    </w:p>
    <w:p w14:paraId="032D2510" w14:textId="73C076F1" w:rsidR="002805D8" w:rsidRDefault="002805D8" w:rsidP="00BA3225">
      <w:pPr>
        <w:suppressAutoHyphens/>
        <w:rPr>
          <w:szCs w:val="18"/>
        </w:rPr>
      </w:pPr>
    </w:p>
    <w:p w14:paraId="612425E5" w14:textId="0249152F" w:rsidR="002805D8" w:rsidRDefault="002805D8" w:rsidP="00BA3225">
      <w:pPr>
        <w:suppressAutoHyphens/>
      </w:pPr>
    </w:p>
    <w:p w14:paraId="5F56ACD8" w14:textId="77777777" w:rsidR="002805D8" w:rsidRDefault="002805D8" w:rsidP="00BA3225">
      <w:pPr>
        <w:suppressAutoHyphens/>
        <w:rPr>
          <w:szCs w:val="18"/>
        </w:rPr>
      </w:pPr>
    </w:p>
    <w:p w14:paraId="4192AD4F" w14:textId="0955D4AB" w:rsidR="002805D8" w:rsidRDefault="002805D8" w:rsidP="00BA3225">
      <w:pPr>
        <w:suppressAutoHyphens/>
        <w:rPr>
          <w:szCs w:val="18"/>
        </w:rPr>
      </w:pPr>
    </w:p>
    <w:p w14:paraId="3CCC550D" w14:textId="3B269CA6" w:rsidR="006A50CC" w:rsidRDefault="006A50CC" w:rsidP="00BA3225">
      <w:pPr>
        <w:suppressAutoHyphens/>
        <w:rPr>
          <w:szCs w:val="18"/>
        </w:rPr>
      </w:pPr>
    </w:p>
    <w:p w14:paraId="53544E64" w14:textId="4BC52905" w:rsidR="006A50CC" w:rsidRDefault="006A50CC" w:rsidP="00BA3225">
      <w:pPr>
        <w:suppressAutoHyphens/>
        <w:rPr>
          <w:szCs w:val="18"/>
        </w:rPr>
      </w:pPr>
    </w:p>
    <w:p w14:paraId="65C38326" w14:textId="5ABBF092" w:rsidR="006A50CC" w:rsidRDefault="006A50CC" w:rsidP="00BA3225">
      <w:pPr>
        <w:suppressAutoHyphens/>
        <w:rPr>
          <w:szCs w:val="18"/>
        </w:rPr>
      </w:pPr>
    </w:p>
    <w:p w14:paraId="770907F2" w14:textId="2C357CD7" w:rsidR="006A50CC" w:rsidRDefault="006A50CC" w:rsidP="00BA3225">
      <w:pPr>
        <w:suppressAutoHyphens/>
        <w:rPr>
          <w:szCs w:val="18"/>
        </w:rPr>
      </w:pPr>
    </w:p>
    <w:p w14:paraId="1B031DF2" w14:textId="426F5055" w:rsidR="006A50CC" w:rsidRDefault="006A50CC" w:rsidP="00BA3225">
      <w:pPr>
        <w:suppressAutoHyphens/>
        <w:rPr>
          <w:szCs w:val="18"/>
        </w:rPr>
      </w:pPr>
    </w:p>
    <w:p w14:paraId="4369A97E" w14:textId="2951A0A8" w:rsidR="006A50CC" w:rsidRDefault="006A50CC" w:rsidP="00BA3225">
      <w:pPr>
        <w:suppressAutoHyphens/>
        <w:rPr>
          <w:szCs w:val="18"/>
        </w:rPr>
      </w:pPr>
    </w:p>
    <w:p w14:paraId="3B8D14AA" w14:textId="356E5AAA" w:rsidR="006A50CC" w:rsidRDefault="006A50CC" w:rsidP="00BA3225">
      <w:pPr>
        <w:suppressAutoHyphens/>
        <w:rPr>
          <w:szCs w:val="18"/>
        </w:rPr>
      </w:pPr>
    </w:p>
    <w:p w14:paraId="6598F509" w14:textId="692F91F3" w:rsidR="006A50CC" w:rsidRDefault="006A50CC" w:rsidP="00BA3225">
      <w:pPr>
        <w:suppressAutoHyphens/>
        <w:rPr>
          <w:szCs w:val="18"/>
        </w:rPr>
      </w:pPr>
    </w:p>
    <w:p w14:paraId="60FF0066" w14:textId="28C0032E" w:rsidR="006A50CC" w:rsidRDefault="006A50CC" w:rsidP="00BA3225">
      <w:pPr>
        <w:suppressAutoHyphens/>
        <w:rPr>
          <w:szCs w:val="18"/>
        </w:rPr>
      </w:pPr>
    </w:p>
    <w:p w14:paraId="6946D70C" w14:textId="115FB783" w:rsidR="006A50CC" w:rsidRDefault="006A50CC" w:rsidP="00BA3225">
      <w:pPr>
        <w:suppressAutoHyphens/>
        <w:rPr>
          <w:szCs w:val="18"/>
        </w:rPr>
      </w:pPr>
    </w:p>
    <w:p w14:paraId="200FDE01" w14:textId="290E5DC3" w:rsidR="006A50CC" w:rsidRDefault="006A50CC" w:rsidP="00BA3225">
      <w:pPr>
        <w:suppressAutoHyphens/>
        <w:rPr>
          <w:szCs w:val="18"/>
        </w:rPr>
      </w:pPr>
    </w:p>
    <w:p w14:paraId="272FBB89" w14:textId="44AF6CF2" w:rsidR="006A50CC" w:rsidRDefault="006A50CC" w:rsidP="00BA3225">
      <w:pPr>
        <w:suppressAutoHyphens/>
        <w:rPr>
          <w:szCs w:val="18"/>
        </w:rPr>
      </w:pPr>
    </w:p>
    <w:p w14:paraId="673800DC" w14:textId="5350185B" w:rsidR="006A50CC" w:rsidRDefault="006A50CC" w:rsidP="00BA3225">
      <w:pPr>
        <w:suppressAutoHyphens/>
        <w:rPr>
          <w:szCs w:val="18"/>
        </w:rPr>
      </w:pPr>
    </w:p>
    <w:p w14:paraId="4B15BB2F" w14:textId="11370B20" w:rsidR="006A50CC" w:rsidRDefault="006A50CC" w:rsidP="006A50CC">
      <w:pPr>
        <w:suppressAutoHyphens/>
        <w:jc w:val="center"/>
        <w:rPr>
          <w:b/>
          <w:szCs w:val="18"/>
        </w:rPr>
      </w:pPr>
      <w:r w:rsidRPr="006A50CC">
        <w:rPr>
          <w:b/>
          <w:szCs w:val="18"/>
        </w:rPr>
        <w:lastRenderedPageBreak/>
        <w:t>Příloha č. 2</w:t>
      </w:r>
    </w:p>
    <w:p w14:paraId="07B2927C" w14:textId="1814EBE7" w:rsidR="00185365" w:rsidRPr="00185365" w:rsidRDefault="00185365" w:rsidP="00185365">
      <w:pPr>
        <w:suppressAutoHyphens/>
        <w:jc w:val="center"/>
        <w:rPr>
          <w:szCs w:val="18"/>
        </w:rPr>
      </w:pPr>
      <w:r w:rsidRPr="00185365">
        <w:rPr>
          <w:szCs w:val="18"/>
        </w:rPr>
        <w:t>Smlouvy o pořízení systému pro řízení přístupu k síti</w:t>
      </w:r>
    </w:p>
    <w:p w14:paraId="0527AD98" w14:textId="77777777" w:rsidR="003B6D90" w:rsidRPr="00486DA0" w:rsidRDefault="003B6D90" w:rsidP="003B6D90">
      <w:pPr>
        <w:pStyle w:val="Zkladntext2"/>
        <w:tabs>
          <w:tab w:val="left" w:pos="4678"/>
        </w:tabs>
        <w:suppressAutoHyphens/>
        <w:spacing w:after="0" w:line="240" w:lineRule="auto"/>
        <w:jc w:val="center"/>
        <w:rPr>
          <w:rFonts w:cs="Arial"/>
          <w:b/>
          <w:szCs w:val="18"/>
        </w:rPr>
      </w:pPr>
      <w:r w:rsidRPr="00486DA0">
        <w:rPr>
          <w:rFonts w:cs="Arial"/>
          <w:b/>
          <w:szCs w:val="18"/>
        </w:rPr>
        <w:t>Kontaktní osoby</w:t>
      </w:r>
    </w:p>
    <w:p w14:paraId="5E3B5F02" w14:textId="77777777" w:rsidR="003B6D90" w:rsidRPr="00486DA0" w:rsidRDefault="003B6D90" w:rsidP="003B6D90">
      <w:pPr>
        <w:jc w:val="both"/>
        <w:rPr>
          <w:rFonts w:cs="Arial"/>
          <w:szCs w:val="18"/>
        </w:rPr>
      </w:pPr>
    </w:p>
    <w:p w14:paraId="26B8B1CF" w14:textId="77777777" w:rsidR="003B6D90" w:rsidRPr="00486DA0" w:rsidRDefault="003B6D90" w:rsidP="003B6D90">
      <w:pPr>
        <w:ind w:left="567"/>
        <w:jc w:val="both"/>
        <w:rPr>
          <w:rFonts w:cs="Arial"/>
          <w:szCs w:val="18"/>
        </w:rPr>
      </w:pPr>
      <w:r w:rsidRPr="00486DA0">
        <w:rPr>
          <w:rFonts w:cs="Arial"/>
          <w:szCs w:val="18"/>
        </w:rPr>
        <w:t>Kontaktní osobou Objednatele je:</w:t>
      </w:r>
    </w:p>
    <w:p w14:paraId="168A2320" w14:textId="77777777" w:rsidR="003B6D90" w:rsidRPr="00486DA0" w:rsidRDefault="003B6D90" w:rsidP="003B6D90">
      <w:pPr>
        <w:tabs>
          <w:tab w:val="left" w:pos="2410"/>
        </w:tabs>
        <w:suppressAutoHyphens/>
        <w:ind w:left="567"/>
        <w:jc w:val="both"/>
        <w:outlineLvl w:val="2"/>
        <w:rPr>
          <w:rFonts w:cs="Arial"/>
          <w:szCs w:val="18"/>
        </w:rPr>
      </w:pPr>
      <w:r w:rsidRPr="00486DA0">
        <w:rPr>
          <w:rFonts w:cs="Arial"/>
          <w:szCs w:val="18"/>
        </w:rPr>
        <w:t>Jméno, příjmení:</w:t>
      </w:r>
      <w:r w:rsidRPr="00486DA0">
        <w:rPr>
          <w:rFonts w:cs="Arial"/>
          <w:szCs w:val="18"/>
        </w:rPr>
        <w:tab/>
      </w:r>
      <w:r w:rsidRPr="00486DA0">
        <w:rPr>
          <w:rFonts w:cs="Arial"/>
          <w:szCs w:val="18"/>
        </w:rPr>
        <w:fldChar w:fldCharType="begin">
          <w:ffData>
            <w:name w:val="Text1"/>
            <w:enabled/>
            <w:calcOnExit w:val="0"/>
            <w:textInput>
              <w:default w:val="[Bude doplněno před podpisem smlouvy]"/>
            </w:textInput>
          </w:ffData>
        </w:fldChar>
      </w:r>
      <w:r w:rsidRPr="00486DA0">
        <w:rPr>
          <w:rFonts w:cs="Arial"/>
          <w:szCs w:val="18"/>
        </w:rPr>
        <w:instrText xml:space="preserve"> FORMTEXT </w:instrText>
      </w:r>
      <w:r w:rsidRPr="00486DA0">
        <w:rPr>
          <w:rFonts w:cs="Arial"/>
          <w:szCs w:val="18"/>
        </w:rPr>
      </w:r>
      <w:r w:rsidRPr="00486DA0">
        <w:rPr>
          <w:rFonts w:cs="Arial"/>
          <w:szCs w:val="18"/>
        </w:rPr>
        <w:fldChar w:fldCharType="separate"/>
      </w:r>
      <w:r w:rsidRPr="00486DA0">
        <w:rPr>
          <w:rFonts w:cs="Arial"/>
          <w:noProof/>
          <w:szCs w:val="18"/>
        </w:rPr>
        <w:t>[Bude doplněno před podpisem smlouvy]</w:t>
      </w:r>
      <w:r w:rsidRPr="00486DA0">
        <w:rPr>
          <w:rFonts w:cs="Arial"/>
          <w:szCs w:val="18"/>
        </w:rPr>
        <w:fldChar w:fldCharType="end"/>
      </w:r>
      <w:r w:rsidRPr="00486DA0" w:rsidDel="001352AB">
        <w:rPr>
          <w:rFonts w:cs="Arial"/>
          <w:szCs w:val="18"/>
          <w:highlight w:val="yellow"/>
        </w:rPr>
        <w:t xml:space="preserve"> </w:t>
      </w:r>
    </w:p>
    <w:p w14:paraId="4C723CB2" w14:textId="77777777" w:rsidR="003B6D90" w:rsidRPr="00486DA0" w:rsidRDefault="003B6D90" w:rsidP="003B6D90">
      <w:pPr>
        <w:tabs>
          <w:tab w:val="left" w:pos="2410"/>
        </w:tabs>
        <w:suppressAutoHyphens/>
        <w:ind w:left="567"/>
        <w:jc w:val="both"/>
        <w:outlineLvl w:val="2"/>
        <w:rPr>
          <w:rFonts w:cs="Arial"/>
          <w:szCs w:val="18"/>
        </w:rPr>
      </w:pPr>
      <w:r w:rsidRPr="00486DA0">
        <w:rPr>
          <w:rFonts w:cs="Arial"/>
          <w:szCs w:val="18"/>
        </w:rPr>
        <w:t>Funkce:</w:t>
      </w:r>
      <w:r w:rsidRPr="00486DA0">
        <w:rPr>
          <w:rFonts w:cs="Arial"/>
          <w:szCs w:val="18"/>
        </w:rPr>
        <w:tab/>
      </w:r>
      <w:r w:rsidRPr="00486DA0">
        <w:rPr>
          <w:rFonts w:cs="Arial"/>
          <w:szCs w:val="18"/>
        </w:rPr>
        <w:fldChar w:fldCharType="begin">
          <w:ffData>
            <w:name w:val="Text1"/>
            <w:enabled/>
            <w:calcOnExit w:val="0"/>
            <w:textInput>
              <w:default w:val="[Bude doplněno před podpisem smlouvy]"/>
            </w:textInput>
          </w:ffData>
        </w:fldChar>
      </w:r>
      <w:r w:rsidRPr="00486DA0">
        <w:rPr>
          <w:rFonts w:cs="Arial"/>
          <w:szCs w:val="18"/>
        </w:rPr>
        <w:instrText xml:space="preserve"> FORMTEXT </w:instrText>
      </w:r>
      <w:r w:rsidRPr="00486DA0">
        <w:rPr>
          <w:rFonts w:cs="Arial"/>
          <w:szCs w:val="18"/>
        </w:rPr>
      </w:r>
      <w:r w:rsidRPr="00486DA0">
        <w:rPr>
          <w:rFonts w:cs="Arial"/>
          <w:szCs w:val="18"/>
        </w:rPr>
        <w:fldChar w:fldCharType="separate"/>
      </w:r>
      <w:r w:rsidRPr="00486DA0">
        <w:rPr>
          <w:rFonts w:cs="Arial"/>
          <w:noProof/>
          <w:szCs w:val="18"/>
        </w:rPr>
        <w:t>[Bude doplněno před podpisem smlouvy]</w:t>
      </w:r>
      <w:r w:rsidRPr="00486DA0">
        <w:rPr>
          <w:rFonts w:cs="Arial"/>
          <w:szCs w:val="18"/>
        </w:rPr>
        <w:fldChar w:fldCharType="end"/>
      </w:r>
      <w:r w:rsidRPr="00486DA0" w:rsidDel="001352AB">
        <w:rPr>
          <w:rFonts w:cs="Arial"/>
          <w:szCs w:val="18"/>
          <w:highlight w:val="yellow"/>
        </w:rPr>
        <w:t xml:space="preserve"> </w:t>
      </w:r>
    </w:p>
    <w:p w14:paraId="558F49BC" w14:textId="77777777" w:rsidR="003B6D90" w:rsidRPr="00486DA0" w:rsidRDefault="003B6D90" w:rsidP="003B6D90">
      <w:pPr>
        <w:tabs>
          <w:tab w:val="left" w:pos="2410"/>
        </w:tabs>
        <w:suppressAutoHyphens/>
        <w:ind w:left="567"/>
        <w:jc w:val="both"/>
        <w:outlineLvl w:val="2"/>
        <w:rPr>
          <w:rFonts w:cs="Arial"/>
          <w:szCs w:val="18"/>
        </w:rPr>
      </w:pPr>
      <w:r w:rsidRPr="00486DA0">
        <w:rPr>
          <w:rFonts w:cs="Arial"/>
          <w:szCs w:val="18"/>
        </w:rPr>
        <w:t xml:space="preserve">Telefon: </w:t>
      </w:r>
      <w:r w:rsidRPr="00486DA0">
        <w:rPr>
          <w:rFonts w:cs="Arial"/>
          <w:szCs w:val="18"/>
        </w:rPr>
        <w:tab/>
        <w:t xml:space="preserve">+ 420 </w:t>
      </w:r>
      <w:r w:rsidRPr="00486DA0">
        <w:rPr>
          <w:rFonts w:cs="Arial"/>
          <w:szCs w:val="18"/>
        </w:rPr>
        <w:fldChar w:fldCharType="begin">
          <w:ffData>
            <w:name w:val="Text1"/>
            <w:enabled/>
            <w:calcOnExit w:val="0"/>
            <w:textInput>
              <w:default w:val="[Bude doplněno před podpisem smlouvy]"/>
            </w:textInput>
          </w:ffData>
        </w:fldChar>
      </w:r>
      <w:r w:rsidRPr="00486DA0">
        <w:rPr>
          <w:rFonts w:cs="Arial"/>
          <w:szCs w:val="18"/>
        </w:rPr>
        <w:instrText xml:space="preserve"> FORMTEXT </w:instrText>
      </w:r>
      <w:r w:rsidRPr="00486DA0">
        <w:rPr>
          <w:rFonts w:cs="Arial"/>
          <w:szCs w:val="18"/>
        </w:rPr>
      </w:r>
      <w:r w:rsidRPr="00486DA0">
        <w:rPr>
          <w:rFonts w:cs="Arial"/>
          <w:szCs w:val="18"/>
        </w:rPr>
        <w:fldChar w:fldCharType="separate"/>
      </w:r>
      <w:r w:rsidRPr="00486DA0">
        <w:rPr>
          <w:rFonts w:cs="Arial"/>
          <w:noProof/>
          <w:szCs w:val="18"/>
        </w:rPr>
        <w:t>[Bude doplněno před podpisem smlouvy]</w:t>
      </w:r>
      <w:r w:rsidRPr="00486DA0">
        <w:rPr>
          <w:rFonts w:cs="Arial"/>
          <w:szCs w:val="18"/>
        </w:rPr>
        <w:fldChar w:fldCharType="end"/>
      </w:r>
      <w:r w:rsidRPr="00486DA0" w:rsidDel="001352AB">
        <w:rPr>
          <w:rFonts w:cs="Arial"/>
          <w:szCs w:val="18"/>
          <w:highlight w:val="yellow"/>
        </w:rPr>
        <w:t xml:space="preserve"> </w:t>
      </w:r>
    </w:p>
    <w:p w14:paraId="750C9FAA" w14:textId="77777777" w:rsidR="003B6D90" w:rsidRPr="00486DA0" w:rsidRDefault="003B6D90" w:rsidP="003B6D90">
      <w:pPr>
        <w:tabs>
          <w:tab w:val="left" w:pos="2410"/>
        </w:tabs>
        <w:suppressAutoHyphens/>
        <w:ind w:left="567"/>
        <w:jc w:val="both"/>
        <w:outlineLvl w:val="2"/>
        <w:rPr>
          <w:rFonts w:cs="Arial"/>
          <w:szCs w:val="18"/>
        </w:rPr>
      </w:pPr>
      <w:r w:rsidRPr="00486DA0">
        <w:rPr>
          <w:rFonts w:cs="Arial"/>
          <w:szCs w:val="18"/>
        </w:rPr>
        <w:t xml:space="preserve">E-mail: </w:t>
      </w:r>
      <w:r w:rsidRPr="00486DA0">
        <w:rPr>
          <w:rFonts w:cs="Arial"/>
          <w:szCs w:val="18"/>
        </w:rPr>
        <w:tab/>
      </w:r>
      <w:r w:rsidRPr="00486DA0">
        <w:rPr>
          <w:rFonts w:cs="Arial"/>
          <w:szCs w:val="18"/>
        </w:rPr>
        <w:fldChar w:fldCharType="begin">
          <w:ffData>
            <w:name w:val=""/>
            <w:enabled/>
            <w:calcOnExit w:val="0"/>
            <w:textInput>
              <w:default w:val="[Bude doplněno před podpisem smlouvy]"/>
            </w:textInput>
          </w:ffData>
        </w:fldChar>
      </w:r>
      <w:r w:rsidRPr="00486DA0">
        <w:rPr>
          <w:rFonts w:cs="Arial"/>
          <w:szCs w:val="18"/>
        </w:rPr>
        <w:instrText xml:space="preserve"> FORMTEXT </w:instrText>
      </w:r>
      <w:r w:rsidRPr="00486DA0">
        <w:rPr>
          <w:rFonts w:cs="Arial"/>
          <w:szCs w:val="18"/>
        </w:rPr>
      </w:r>
      <w:r w:rsidRPr="00486DA0">
        <w:rPr>
          <w:rFonts w:cs="Arial"/>
          <w:szCs w:val="18"/>
        </w:rPr>
        <w:fldChar w:fldCharType="separate"/>
      </w:r>
      <w:r w:rsidRPr="00486DA0">
        <w:rPr>
          <w:rFonts w:cs="Arial"/>
          <w:noProof/>
          <w:szCs w:val="18"/>
        </w:rPr>
        <w:t>[Bude doplněno před podpisem smlouvy]</w:t>
      </w:r>
      <w:r w:rsidRPr="00486DA0">
        <w:rPr>
          <w:rFonts w:cs="Arial"/>
          <w:szCs w:val="18"/>
        </w:rPr>
        <w:fldChar w:fldCharType="end"/>
      </w:r>
      <w:r w:rsidRPr="00486DA0">
        <w:rPr>
          <w:rFonts w:cs="Arial"/>
          <w:szCs w:val="18"/>
        </w:rPr>
        <w:t>.</w:t>
      </w:r>
    </w:p>
    <w:p w14:paraId="00562BF5" w14:textId="77777777" w:rsidR="003B6D90" w:rsidRPr="00486DA0" w:rsidRDefault="003B6D90" w:rsidP="003B6D90">
      <w:pPr>
        <w:ind w:left="567"/>
        <w:jc w:val="both"/>
        <w:rPr>
          <w:rFonts w:cs="Arial"/>
          <w:szCs w:val="18"/>
        </w:rPr>
      </w:pPr>
    </w:p>
    <w:p w14:paraId="04E0F866" w14:textId="77777777" w:rsidR="003B6D90" w:rsidRPr="00486DA0" w:rsidRDefault="003B6D90" w:rsidP="003B6D90">
      <w:pPr>
        <w:ind w:left="567"/>
        <w:jc w:val="both"/>
        <w:rPr>
          <w:rFonts w:cs="Arial"/>
          <w:szCs w:val="18"/>
        </w:rPr>
      </w:pPr>
    </w:p>
    <w:p w14:paraId="45A622D8" w14:textId="77777777" w:rsidR="003B6D90" w:rsidRPr="00486DA0" w:rsidRDefault="003B6D90" w:rsidP="003B6D90">
      <w:pPr>
        <w:ind w:left="567"/>
        <w:jc w:val="both"/>
        <w:rPr>
          <w:rFonts w:cs="Arial"/>
          <w:szCs w:val="18"/>
        </w:rPr>
      </w:pPr>
      <w:r w:rsidRPr="00486DA0">
        <w:rPr>
          <w:rFonts w:cs="Arial"/>
          <w:szCs w:val="18"/>
        </w:rPr>
        <w:t xml:space="preserve">Kontaktní osobou </w:t>
      </w:r>
      <w:r>
        <w:rPr>
          <w:rFonts w:cs="Arial"/>
          <w:szCs w:val="18"/>
        </w:rPr>
        <w:t>Poskytovatele</w:t>
      </w:r>
      <w:r w:rsidRPr="00486DA0">
        <w:rPr>
          <w:rFonts w:cs="Arial"/>
          <w:szCs w:val="18"/>
        </w:rPr>
        <w:t xml:space="preserve"> je:</w:t>
      </w:r>
    </w:p>
    <w:p w14:paraId="11938CC1" w14:textId="77777777" w:rsidR="003B6D90" w:rsidRPr="00197B65" w:rsidRDefault="003B6D90" w:rsidP="003B6D90">
      <w:pPr>
        <w:tabs>
          <w:tab w:val="left" w:pos="2410"/>
        </w:tabs>
        <w:suppressAutoHyphens/>
        <w:ind w:left="567"/>
        <w:jc w:val="both"/>
        <w:outlineLvl w:val="2"/>
        <w:rPr>
          <w:rFonts w:cs="Arial"/>
          <w:szCs w:val="18"/>
        </w:rPr>
      </w:pPr>
      <w:r w:rsidRPr="00197B65">
        <w:rPr>
          <w:rFonts w:cs="Arial"/>
          <w:szCs w:val="18"/>
        </w:rPr>
        <w:t>Jméno, příjmení:</w:t>
      </w:r>
      <w:r w:rsidRPr="00197B65">
        <w:rPr>
          <w:rFonts w:cs="Arial"/>
          <w:szCs w:val="18"/>
        </w:rPr>
        <w:tab/>
      </w:r>
      <w:r w:rsidRPr="00197B65">
        <w:rPr>
          <w:bCs/>
          <w:szCs w:val="18"/>
          <w:highlight w:val="yellow"/>
        </w:rPr>
        <w:fldChar w:fldCharType="begin">
          <w:ffData>
            <w:name w:val="Text1"/>
            <w:enabled/>
            <w:calcOnExit w:val="0"/>
            <w:textInput>
              <w:default w:val="[DOPLNÍ DODAVATEL]"/>
            </w:textInput>
          </w:ffData>
        </w:fldChar>
      </w:r>
      <w:r w:rsidRPr="00197B65">
        <w:rPr>
          <w:bCs/>
          <w:szCs w:val="18"/>
          <w:highlight w:val="yellow"/>
        </w:rPr>
        <w:instrText xml:space="preserve"> FORMTEXT </w:instrText>
      </w:r>
      <w:r w:rsidRPr="00197B65">
        <w:rPr>
          <w:bCs/>
          <w:szCs w:val="18"/>
          <w:highlight w:val="yellow"/>
        </w:rPr>
      </w:r>
      <w:r w:rsidRPr="00197B65">
        <w:rPr>
          <w:bCs/>
          <w:szCs w:val="18"/>
          <w:highlight w:val="yellow"/>
        </w:rPr>
        <w:fldChar w:fldCharType="separate"/>
      </w:r>
      <w:r w:rsidRPr="00197B65">
        <w:rPr>
          <w:bCs/>
          <w:noProof/>
          <w:szCs w:val="18"/>
          <w:highlight w:val="yellow"/>
        </w:rPr>
        <w:t>[DOPLNÍ DODAVATEL]</w:t>
      </w:r>
      <w:r w:rsidRPr="00197B65">
        <w:rPr>
          <w:bCs/>
          <w:szCs w:val="18"/>
          <w:highlight w:val="yellow"/>
        </w:rPr>
        <w:fldChar w:fldCharType="end"/>
      </w:r>
      <w:r w:rsidRPr="00197B65" w:rsidDel="001352AB">
        <w:rPr>
          <w:rFonts w:cs="Arial"/>
          <w:szCs w:val="18"/>
          <w:highlight w:val="yellow"/>
        </w:rPr>
        <w:t xml:space="preserve"> </w:t>
      </w:r>
    </w:p>
    <w:p w14:paraId="648B71FF" w14:textId="77777777" w:rsidR="003B6D90" w:rsidRPr="00197B65" w:rsidRDefault="003B6D90" w:rsidP="003B6D90">
      <w:pPr>
        <w:tabs>
          <w:tab w:val="left" w:pos="2410"/>
        </w:tabs>
        <w:suppressAutoHyphens/>
        <w:ind w:left="567"/>
        <w:jc w:val="both"/>
        <w:outlineLvl w:val="2"/>
        <w:rPr>
          <w:rFonts w:cs="Arial"/>
          <w:szCs w:val="18"/>
        </w:rPr>
      </w:pPr>
      <w:r w:rsidRPr="00197B65">
        <w:rPr>
          <w:rFonts w:cs="Arial"/>
          <w:szCs w:val="18"/>
        </w:rPr>
        <w:t>Funkce:</w:t>
      </w:r>
      <w:r w:rsidRPr="00197B65">
        <w:rPr>
          <w:rFonts w:cs="Arial"/>
          <w:szCs w:val="18"/>
        </w:rPr>
        <w:tab/>
      </w:r>
      <w:r w:rsidRPr="00197B65">
        <w:rPr>
          <w:bCs/>
          <w:szCs w:val="18"/>
          <w:highlight w:val="yellow"/>
        </w:rPr>
        <w:fldChar w:fldCharType="begin">
          <w:ffData>
            <w:name w:val="Text1"/>
            <w:enabled/>
            <w:calcOnExit w:val="0"/>
            <w:textInput>
              <w:default w:val="[DOPLNÍ DODAVATEL]"/>
            </w:textInput>
          </w:ffData>
        </w:fldChar>
      </w:r>
      <w:r w:rsidRPr="00197B65">
        <w:rPr>
          <w:bCs/>
          <w:szCs w:val="18"/>
          <w:highlight w:val="yellow"/>
        </w:rPr>
        <w:instrText xml:space="preserve"> FORMTEXT </w:instrText>
      </w:r>
      <w:r w:rsidRPr="00197B65">
        <w:rPr>
          <w:bCs/>
          <w:szCs w:val="18"/>
          <w:highlight w:val="yellow"/>
        </w:rPr>
      </w:r>
      <w:r w:rsidRPr="00197B65">
        <w:rPr>
          <w:bCs/>
          <w:szCs w:val="18"/>
          <w:highlight w:val="yellow"/>
        </w:rPr>
        <w:fldChar w:fldCharType="separate"/>
      </w:r>
      <w:r w:rsidRPr="00197B65">
        <w:rPr>
          <w:bCs/>
          <w:noProof/>
          <w:szCs w:val="18"/>
          <w:highlight w:val="yellow"/>
        </w:rPr>
        <w:t>[DOPLNÍ DODAVATEL]</w:t>
      </w:r>
      <w:r w:rsidRPr="00197B65">
        <w:rPr>
          <w:bCs/>
          <w:szCs w:val="18"/>
          <w:highlight w:val="yellow"/>
        </w:rPr>
        <w:fldChar w:fldCharType="end"/>
      </w:r>
      <w:r w:rsidRPr="00197B65" w:rsidDel="001352AB">
        <w:rPr>
          <w:rFonts w:cs="Arial"/>
          <w:szCs w:val="18"/>
          <w:highlight w:val="yellow"/>
        </w:rPr>
        <w:t xml:space="preserve"> </w:t>
      </w:r>
    </w:p>
    <w:p w14:paraId="54A13215" w14:textId="77777777" w:rsidR="003B6D90" w:rsidRPr="00197B65" w:rsidRDefault="003B6D90" w:rsidP="003B6D90">
      <w:pPr>
        <w:tabs>
          <w:tab w:val="left" w:pos="2410"/>
        </w:tabs>
        <w:suppressAutoHyphens/>
        <w:ind w:left="567"/>
        <w:jc w:val="both"/>
        <w:outlineLvl w:val="2"/>
        <w:rPr>
          <w:rFonts w:cs="Arial"/>
          <w:szCs w:val="18"/>
        </w:rPr>
      </w:pPr>
      <w:r w:rsidRPr="00197B65">
        <w:rPr>
          <w:rFonts w:cs="Arial"/>
          <w:szCs w:val="18"/>
        </w:rPr>
        <w:t xml:space="preserve">Telefon: </w:t>
      </w:r>
      <w:r w:rsidRPr="00197B65">
        <w:rPr>
          <w:rFonts w:cs="Arial"/>
          <w:szCs w:val="18"/>
        </w:rPr>
        <w:tab/>
        <w:t xml:space="preserve">+ 420 </w:t>
      </w:r>
      <w:r w:rsidRPr="00197B65">
        <w:rPr>
          <w:bCs/>
          <w:szCs w:val="18"/>
          <w:highlight w:val="yellow"/>
        </w:rPr>
        <w:fldChar w:fldCharType="begin">
          <w:ffData>
            <w:name w:val="Text1"/>
            <w:enabled/>
            <w:calcOnExit w:val="0"/>
            <w:textInput>
              <w:default w:val="[DOPLNÍ DODAVATEL]"/>
            </w:textInput>
          </w:ffData>
        </w:fldChar>
      </w:r>
      <w:r w:rsidRPr="00197B65">
        <w:rPr>
          <w:bCs/>
          <w:szCs w:val="18"/>
          <w:highlight w:val="yellow"/>
        </w:rPr>
        <w:instrText xml:space="preserve"> FORMTEXT </w:instrText>
      </w:r>
      <w:r w:rsidRPr="00197B65">
        <w:rPr>
          <w:bCs/>
          <w:szCs w:val="18"/>
          <w:highlight w:val="yellow"/>
        </w:rPr>
      </w:r>
      <w:r w:rsidRPr="00197B65">
        <w:rPr>
          <w:bCs/>
          <w:szCs w:val="18"/>
          <w:highlight w:val="yellow"/>
        </w:rPr>
        <w:fldChar w:fldCharType="separate"/>
      </w:r>
      <w:r w:rsidRPr="00197B65">
        <w:rPr>
          <w:bCs/>
          <w:noProof/>
          <w:szCs w:val="18"/>
          <w:highlight w:val="yellow"/>
        </w:rPr>
        <w:t>[DOPLNÍ DODAVATEL]</w:t>
      </w:r>
      <w:r w:rsidRPr="00197B65">
        <w:rPr>
          <w:bCs/>
          <w:szCs w:val="18"/>
          <w:highlight w:val="yellow"/>
        </w:rPr>
        <w:fldChar w:fldCharType="end"/>
      </w:r>
      <w:r w:rsidRPr="00197B65" w:rsidDel="001352AB">
        <w:rPr>
          <w:rFonts w:cs="Arial"/>
          <w:szCs w:val="18"/>
          <w:highlight w:val="yellow"/>
        </w:rPr>
        <w:t xml:space="preserve"> </w:t>
      </w:r>
    </w:p>
    <w:p w14:paraId="470B1F6D" w14:textId="77777777" w:rsidR="003B6D90" w:rsidRPr="00197B65" w:rsidRDefault="003B6D90" w:rsidP="003B6D90">
      <w:pPr>
        <w:tabs>
          <w:tab w:val="left" w:pos="2410"/>
        </w:tabs>
        <w:suppressAutoHyphens/>
        <w:ind w:left="567"/>
        <w:jc w:val="both"/>
        <w:outlineLvl w:val="2"/>
        <w:rPr>
          <w:rFonts w:cs="Arial"/>
          <w:szCs w:val="18"/>
        </w:rPr>
      </w:pPr>
      <w:r w:rsidRPr="00197B65">
        <w:rPr>
          <w:rFonts w:cs="Arial"/>
          <w:szCs w:val="18"/>
        </w:rPr>
        <w:t xml:space="preserve">E-mail: </w:t>
      </w:r>
      <w:r w:rsidRPr="00197B65">
        <w:rPr>
          <w:rFonts w:cs="Arial"/>
          <w:szCs w:val="18"/>
        </w:rPr>
        <w:tab/>
      </w:r>
      <w:r w:rsidRPr="00197B65">
        <w:rPr>
          <w:bCs/>
          <w:szCs w:val="18"/>
          <w:highlight w:val="yellow"/>
        </w:rPr>
        <w:fldChar w:fldCharType="begin">
          <w:ffData>
            <w:name w:val="Text1"/>
            <w:enabled/>
            <w:calcOnExit w:val="0"/>
            <w:textInput>
              <w:default w:val="[DOPLNÍ DODAVATEL]"/>
            </w:textInput>
          </w:ffData>
        </w:fldChar>
      </w:r>
      <w:r w:rsidRPr="00197B65">
        <w:rPr>
          <w:bCs/>
          <w:szCs w:val="18"/>
          <w:highlight w:val="yellow"/>
        </w:rPr>
        <w:instrText xml:space="preserve"> FORMTEXT </w:instrText>
      </w:r>
      <w:r w:rsidRPr="00197B65">
        <w:rPr>
          <w:bCs/>
          <w:szCs w:val="18"/>
          <w:highlight w:val="yellow"/>
        </w:rPr>
      </w:r>
      <w:r w:rsidRPr="00197B65">
        <w:rPr>
          <w:bCs/>
          <w:szCs w:val="18"/>
          <w:highlight w:val="yellow"/>
        </w:rPr>
        <w:fldChar w:fldCharType="separate"/>
      </w:r>
      <w:r w:rsidRPr="00197B65">
        <w:rPr>
          <w:bCs/>
          <w:noProof/>
          <w:szCs w:val="18"/>
          <w:highlight w:val="yellow"/>
        </w:rPr>
        <w:t>[DOPLNÍ DODAVATEL]</w:t>
      </w:r>
      <w:r w:rsidRPr="00197B65">
        <w:rPr>
          <w:bCs/>
          <w:szCs w:val="18"/>
          <w:highlight w:val="yellow"/>
        </w:rPr>
        <w:fldChar w:fldCharType="end"/>
      </w:r>
    </w:p>
    <w:p w14:paraId="10C18399" w14:textId="77777777" w:rsidR="003B6D90" w:rsidRDefault="003B6D90" w:rsidP="003B6D90">
      <w:pPr>
        <w:rPr>
          <w:szCs w:val="18"/>
        </w:rPr>
      </w:pPr>
    </w:p>
    <w:p w14:paraId="3EF64B1C" w14:textId="77777777" w:rsidR="006A50CC" w:rsidRDefault="006A50CC" w:rsidP="006A50CC">
      <w:pPr>
        <w:suppressAutoHyphens/>
        <w:jc w:val="center"/>
        <w:rPr>
          <w:b/>
          <w:szCs w:val="18"/>
        </w:rPr>
      </w:pPr>
    </w:p>
    <w:p w14:paraId="4315511E" w14:textId="0035C45D" w:rsidR="006A50CC" w:rsidRDefault="006A50CC" w:rsidP="00BA3225">
      <w:pPr>
        <w:suppressAutoHyphens/>
        <w:rPr>
          <w:b/>
          <w:szCs w:val="18"/>
        </w:rPr>
      </w:pPr>
    </w:p>
    <w:p w14:paraId="29BAE067" w14:textId="70796726" w:rsidR="006A50CC" w:rsidRDefault="006A50CC" w:rsidP="00BA3225">
      <w:pPr>
        <w:suppressAutoHyphens/>
        <w:rPr>
          <w:b/>
          <w:szCs w:val="18"/>
        </w:rPr>
      </w:pPr>
    </w:p>
    <w:p w14:paraId="7C7707CD" w14:textId="66AD27FB" w:rsidR="006A50CC" w:rsidRDefault="006A50CC" w:rsidP="00BA3225">
      <w:pPr>
        <w:suppressAutoHyphens/>
        <w:rPr>
          <w:b/>
          <w:szCs w:val="18"/>
        </w:rPr>
      </w:pPr>
    </w:p>
    <w:p w14:paraId="1BE3B249" w14:textId="0F7F1C80" w:rsidR="006A50CC" w:rsidRDefault="006A50CC" w:rsidP="00BA3225">
      <w:pPr>
        <w:suppressAutoHyphens/>
        <w:rPr>
          <w:b/>
          <w:szCs w:val="18"/>
        </w:rPr>
      </w:pPr>
    </w:p>
    <w:p w14:paraId="1A751BFD" w14:textId="2419614A" w:rsidR="006A50CC" w:rsidRDefault="006A50CC" w:rsidP="00BA3225">
      <w:pPr>
        <w:suppressAutoHyphens/>
        <w:rPr>
          <w:b/>
          <w:szCs w:val="18"/>
        </w:rPr>
      </w:pPr>
    </w:p>
    <w:p w14:paraId="7CB620E8" w14:textId="2028E5A9" w:rsidR="006A50CC" w:rsidRDefault="006A50CC" w:rsidP="00BA3225">
      <w:pPr>
        <w:suppressAutoHyphens/>
        <w:rPr>
          <w:b/>
          <w:szCs w:val="18"/>
        </w:rPr>
      </w:pPr>
    </w:p>
    <w:p w14:paraId="5BFF45F5" w14:textId="6D9B999E" w:rsidR="006A50CC" w:rsidRDefault="006A50CC" w:rsidP="00BA3225">
      <w:pPr>
        <w:suppressAutoHyphens/>
        <w:rPr>
          <w:b/>
          <w:szCs w:val="18"/>
        </w:rPr>
      </w:pPr>
    </w:p>
    <w:p w14:paraId="05613617" w14:textId="3D9F157E" w:rsidR="006A50CC" w:rsidRDefault="006A50CC" w:rsidP="00BA3225">
      <w:pPr>
        <w:suppressAutoHyphens/>
        <w:rPr>
          <w:b/>
          <w:szCs w:val="18"/>
        </w:rPr>
      </w:pPr>
    </w:p>
    <w:p w14:paraId="1B084E74" w14:textId="123CDCBC" w:rsidR="006A50CC" w:rsidRDefault="006A50CC" w:rsidP="00BA3225">
      <w:pPr>
        <w:suppressAutoHyphens/>
        <w:rPr>
          <w:b/>
          <w:szCs w:val="18"/>
        </w:rPr>
      </w:pPr>
    </w:p>
    <w:p w14:paraId="43ECCC13" w14:textId="0A33BBC8" w:rsidR="006A50CC" w:rsidRDefault="006A50CC" w:rsidP="00BA3225">
      <w:pPr>
        <w:suppressAutoHyphens/>
        <w:rPr>
          <w:b/>
          <w:szCs w:val="18"/>
        </w:rPr>
      </w:pPr>
    </w:p>
    <w:p w14:paraId="7DB78C84" w14:textId="322B282D" w:rsidR="006A50CC" w:rsidRDefault="006A50CC" w:rsidP="00BA3225">
      <w:pPr>
        <w:suppressAutoHyphens/>
        <w:rPr>
          <w:b/>
          <w:szCs w:val="18"/>
        </w:rPr>
      </w:pPr>
    </w:p>
    <w:p w14:paraId="3CB11253" w14:textId="55A72BEB" w:rsidR="006A50CC" w:rsidRDefault="006A50CC" w:rsidP="00BA3225">
      <w:pPr>
        <w:suppressAutoHyphens/>
        <w:rPr>
          <w:b/>
          <w:szCs w:val="18"/>
        </w:rPr>
      </w:pPr>
    </w:p>
    <w:p w14:paraId="094CBD67" w14:textId="41253373" w:rsidR="006A50CC" w:rsidRDefault="006A50CC" w:rsidP="00BA3225">
      <w:pPr>
        <w:suppressAutoHyphens/>
        <w:rPr>
          <w:b/>
          <w:szCs w:val="18"/>
        </w:rPr>
      </w:pPr>
    </w:p>
    <w:p w14:paraId="4B33A0AA" w14:textId="3FB68E78" w:rsidR="006A50CC" w:rsidRDefault="006A50CC" w:rsidP="00BA3225">
      <w:pPr>
        <w:suppressAutoHyphens/>
        <w:rPr>
          <w:b/>
          <w:szCs w:val="18"/>
        </w:rPr>
      </w:pPr>
    </w:p>
    <w:p w14:paraId="59845840" w14:textId="1B8D0865" w:rsidR="006A50CC" w:rsidRDefault="006A50CC" w:rsidP="00BA3225">
      <w:pPr>
        <w:suppressAutoHyphens/>
        <w:rPr>
          <w:b/>
          <w:szCs w:val="18"/>
        </w:rPr>
      </w:pPr>
    </w:p>
    <w:p w14:paraId="0C87CF41" w14:textId="0A399204" w:rsidR="006A50CC" w:rsidRDefault="006A50CC" w:rsidP="00BA3225">
      <w:pPr>
        <w:suppressAutoHyphens/>
        <w:rPr>
          <w:b/>
          <w:szCs w:val="18"/>
        </w:rPr>
      </w:pPr>
    </w:p>
    <w:p w14:paraId="5DA35FFE" w14:textId="54B8D533" w:rsidR="006A50CC" w:rsidRDefault="006A50CC" w:rsidP="00BA3225">
      <w:pPr>
        <w:suppressAutoHyphens/>
        <w:rPr>
          <w:b/>
          <w:szCs w:val="18"/>
        </w:rPr>
      </w:pPr>
    </w:p>
    <w:p w14:paraId="51D7F2D9" w14:textId="58348ABA" w:rsidR="006A50CC" w:rsidRDefault="006A50CC" w:rsidP="00BA3225">
      <w:pPr>
        <w:suppressAutoHyphens/>
        <w:rPr>
          <w:b/>
          <w:szCs w:val="18"/>
        </w:rPr>
      </w:pPr>
    </w:p>
    <w:p w14:paraId="7E3FA2C1" w14:textId="7AD86049" w:rsidR="006A50CC" w:rsidRDefault="006A50CC" w:rsidP="00BA3225">
      <w:pPr>
        <w:suppressAutoHyphens/>
        <w:rPr>
          <w:b/>
          <w:szCs w:val="18"/>
        </w:rPr>
      </w:pPr>
    </w:p>
    <w:p w14:paraId="050CF219" w14:textId="5D80456A" w:rsidR="006A50CC" w:rsidRDefault="006A50CC" w:rsidP="006A50CC">
      <w:pPr>
        <w:suppressAutoHyphens/>
        <w:jc w:val="center"/>
        <w:rPr>
          <w:b/>
          <w:bCs/>
          <w:szCs w:val="18"/>
        </w:rPr>
      </w:pPr>
      <w:r w:rsidRPr="006A50CC">
        <w:rPr>
          <w:b/>
          <w:bCs/>
          <w:szCs w:val="18"/>
        </w:rPr>
        <w:lastRenderedPageBreak/>
        <w:t>Příloha č. 3</w:t>
      </w:r>
    </w:p>
    <w:p w14:paraId="1CF3DE82" w14:textId="05C5A6BA" w:rsidR="00185365" w:rsidRPr="00185365" w:rsidRDefault="00185365" w:rsidP="00185365">
      <w:pPr>
        <w:suppressAutoHyphens/>
        <w:jc w:val="center"/>
        <w:rPr>
          <w:bCs/>
          <w:szCs w:val="18"/>
        </w:rPr>
      </w:pPr>
      <w:r w:rsidRPr="00185365">
        <w:rPr>
          <w:bCs/>
          <w:szCs w:val="18"/>
        </w:rPr>
        <w:t>Smlouvy o pořízení systému pro řízení přístupu k síti</w:t>
      </w:r>
    </w:p>
    <w:p w14:paraId="7FD5AF6C" w14:textId="64498295" w:rsidR="006A50CC" w:rsidRPr="00495AA7" w:rsidRDefault="006A50CC" w:rsidP="006A50CC">
      <w:pPr>
        <w:pStyle w:val="TITRE"/>
        <w:rPr>
          <w:rFonts w:ascii="Verdana" w:hAnsi="Verdana" w:cs="Arial"/>
          <w:sz w:val="18"/>
          <w:szCs w:val="18"/>
        </w:rPr>
      </w:pPr>
      <w:r>
        <w:rPr>
          <w:rFonts w:ascii="Verdana" w:hAnsi="Verdana" w:cs="Arial"/>
          <w:caps/>
          <w:sz w:val="18"/>
          <w:szCs w:val="18"/>
          <w:lang w:val="cs-CZ"/>
        </w:rPr>
        <w:t xml:space="preserve">Dohoda o ochraně </w:t>
      </w:r>
      <w:r w:rsidRPr="00495AA7">
        <w:rPr>
          <w:rFonts w:ascii="Verdana" w:hAnsi="Verdana" w:cs="Arial"/>
          <w:caps/>
          <w:sz w:val="18"/>
          <w:szCs w:val="18"/>
          <w:lang w:val="cs-CZ"/>
        </w:rPr>
        <w:t>důvěrných informací</w:t>
      </w:r>
      <w:bookmarkStart w:id="105" w:name="_Ref422310625"/>
    </w:p>
    <w:p w14:paraId="43B7B865" w14:textId="77777777" w:rsidR="006A50CC" w:rsidRPr="00495AA7" w:rsidRDefault="006A50CC" w:rsidP="006A50CC">
      <w:pPr>
        <w:rPr>
          <w:rFonts w:cs="Arial"/>
          <w:szCs w:val="18"/>
        </w:rPr>
      </w:pPr>
      <w:r w:rsidRPr="00495AA7">
        <w:rPr>
          <w:rFonts w:cs="Arial"/>
          <w:szCs w:val="18"/>
        </w:rPr>
        <w:t>Tato</w:t>
      </w:r>
      <w:r w:rsidRPr="00495AA7">
        <w:rPr>
          <w:rFonts w:cs="Arial"/>
          <w:b/>
          <w:caps/>
          <w:szCs w:val="18"/>
        </w:rPr>
        <w:t xml:space="preserve"> Dohoda o ochraně důvěrných informací</w:t>
      </w:r>
      <w:r w:rsidRPr="00495AA7">
        <w:rPr>
          <w:rFonts w:cs="Arial"/>
          <w:b/>
          <w:szCs w:val="18"/>
        </w:rPr>
        <w:t xml:space="preserve"> </w:t>
      </w:r>
      <w:r w:rsidRPr="00495AA7">
        <w:rPr>
          <w:rFonts w:cs="Arial"/>
          <w:szCs w:val="18"/>
        </w:rPr>
        <w:t>(dále jen „</w:t>
      </w:r>
      <w:r w:rsidRPr="00495AA7">
        <w:rPr>
          <w:rFonts w:cs="Arial"/>
          <w:b/>
          <w:szCs w:val="18"/>
        </w:rPr>
        <w:t>Dohoda</w:t>
      </w:r>
      <w:r w:rsidRPr="00495AA7">
        <w:rPr>
          <w:rFonts w:cs="Arial"/>
          <w:szCs w:val="18"/>
        </w:rPr>
        <w:t>“) je uzavřena v souladu s ustanovením § 1746 odst. 2 zákona č. 89/2012 Sb., občanský zákoník, v platném znění</w:t>
      </w:r>
    </w:p>
    <w:p w14:paraId="7A29E5C3" w14:textId="77777777" w:rsidR="006A50CC" w:rsidRPr="00495AA7" w:rsidRDefault="006A50CC" w:rsidP="006A50CC">
      <w:pPr>
        <w:rPr>
          <w:rFonts w:cs="Arial"/>
          <w:szCs w:val="18"/>
        </w:rPr>
      </w:pPr>
    </w:p>
    <w:p w14:paraId="34605956" w14:textId="77777777" w:rsidR="006A50CC" w:rsidRPr="00495AA7" w:rsidRDefault="006A50CC" w:rsidP="006A50CC">
      <w:pPr>
        <w:rPr>
          <w:rFonts w:cs="Arial"/>
          <w:caps/>
          <w:szCs w:val="18"/>
        </w:rPr>
      </w:pPr>
      <w:proofErr w:type="gramStart"/>
      <w:r w:rsidRPr="00495AA7">
        <w:rPr>
          <w:rFonts w:cs="Arial"/>
          <w:caps/>
          <w:szCs w:val="18"/>
        </w:rPr>
        <w:t>mezi</w:t>
      </w:r>
      <w:proofErr w:type="gramEnd"/>
    </w:p>
    <w:p w14:paraId="6F4FF681" w14:textId="77777777" w:rsidR="006A50CC" w:rsidRPr="00495AA7" w:rsidRDefault="006A50CC" w:rsidP="006A50CC">
      <w:pPr>
        <w:rPr>
          <w:rFonts w:cs="Arial"/>
          <w:szCs w:val="18"/>
        </w:rPr>
      </w:pPr>
    </w:p>
    <w:p w14:paraId="69B0B0E4" w14:textId="77777777" w:rsidR="006A50CC" w:rsidRPr="00495AA7" w:rsidRDefault="006A50CC" w:rsidP="006A50CC">
      <w:pPr>
        <w:suppressAutoHyphens/>
        <w:autoSpaceDE w:val="0"/>
        <w:autoSpaceDN w:val="0"/>
        <w:adjustRightInd w:val="0"/>
        <w:rPr>
          <w:rFonts w:cs="Arial"/>
          <w:b/>
          <w:szCs w:val="18"/>
        </w:rPr>
      </w:pPr>
      <w:r w:rsidRPr="00495AA7">
        <w:rPr>
          <w:rFonts w:cs="Arial"/>
          <w:b/>
          <w:szCs w:val="18"/>
        </w:rPr>
        <w:t>Státním zemědělským intervenčním fondem (SZIF)</w:t>
      </w:r>
    </w:p>
    <w:p w14:paraId="3A7F08C0" w14:textId="77777777" w:rsidR="006A50CC" w:rsidRPr="00495AA7" w:rsidRDefault="006A50CC" w:rsidP="006A50CC">
      <w:pPr>
        <w:suppressAutoHyphens/>
        <w:autoSpaceDE w:val="0"/>
        <w:autoSpaceDN w:val="0"/>
        <w:adjustRightInd w:val="0"/>
        <w:rPr>
          <w:rFonts w:cs="Arial"/>
          <w:szCs w:val="18"/>
        </w:rPr>
      </w:pPr>
      <w:r w:rsidRPr="00495AA7">
        <w:rPr>
          <w:rFonts w:cs="Arial"/>
          <w:szCs w:val="18"/>
        </w:rPr>
        <w:t>se sídlem Praha 1, Ve Smečkách 33, PSČ 110 00</w:t>
      </w:r>
    </w:p>
    <w:p w14:paraId="367F7322" w14:textId="77777777" w:rsidR="006A50CC" w:rsidRPr="00495AA7" w:rsidRDefault="006A50CC" w:rsidP="006A50CC">
      <w:pPr>
        <w:suppressAutoHyphens/>
        <w:autoSpaceDE w:val="0"/>
        <w:autoSpaceDN w:val="0"/>
        <w:adjustRightInd w:val="0"/>
        <w:rPr>
          <w:rFonts w:cs="Arial"/>
          <w:szCs w:val="18"/>
        </w:rPr>
      </w:pPr>
      <w:r w:rsidRPr="00495AA7">
        <w:rPr>
          <w:rFonts w:cs="Arial"/>
          <w:szCs w:val="18"/>
        </w:rPr>
        <w:t>IČO: 48133981</w:t>
      </w:r>
    </w:p>
    <w:p w14:paraId="5270C0D5" w14:textId="77777777" w:rsidR="006A50CC" w:rsidRPr="00495AA7" w:rsidRDefault="006A50CC" w:rsidP="006A50CC">
      <w:pPr>
        <w:rPr>
          <w:rFonts w:cs="Arial"/>
          <w:szCs w:val="18"/>
        </w:rPr>
      </w:pPr>
      <w:r w:rsidRPr="00495AA7">
        <w:rPr>
          <w:rFonts w:cs="Arial"/>
          <w:szCs w:val="18"/>
        </w:rPr>
        <w:t>DÁLE JEN „</w:t>
      </w:r>
      <w:r w:rsidRPr="00495AA7">
        <w:rPr>
          <w:rFonts w:cs="Arial"/>
          <w:b/>
          <w:szCs w:val="18"/>
        </w:rPr>
        <w:t>Objednatel</w:t>
      </w:r>
      <w:r w:rsidRPr="00495AA7">
        <w:rPr>
          <w:rFonts w:cs="Arial"/>
          <w:szCs w:val="18"/>
        </w:rPr>
        <w:t>“</w:t>
      </w:r>
    </w:p>
    <w:p w14:paraId="4AA29148" w14:textId="77777777" w:rsidR="006A50CC" w:rsidRPr="00495AA7" w:rsidRDefault="006A50CC" w:rsidP="006A50CC">
      <w:pPr>
        <w:outlineLvl w:val="0"/>
        <w:rPr>
          <w:rFonts w:cs="Arial"/>
          <w:szCs w:val="18"/>
        </w:rPr>
      </w:pPr>
      <w:r w:rsidRPr="00495AA7">
        <w:rPr>
          <w:rFonts w:cs="Arial"/>
          <w:szCs w:val="18"/>
        </w:rPr>
        <w:t>NA STRANĚ JEDNÉ</w:t>
      </w:r>
    </w:p>
    <w:p w14:paraId="59AC5231" w14:textId="77777777" w:rsidR="006A50CC" w:rsidRPr="00495AA7" w:rsidRDefault="006A50CC" w:rsidP="006A50CC">
      <w:pPr>
        <w:outlineLvl w:val="0"/>
        <w:rPr>
          <w:rFonts w:cs="Arial"/>
          <w:szCs w:val="18"/>
        </w:rPr>
      </w:pPr>
    </w:p>
    <w:p w14:paraId="42DA163D" w14:textId="77777777" w:rsidR="006A50CC" w:rsidRPr="00495AA7" w:rsidRDefault="006A50CC" w:rsidP="006A50CC">
      <w:pPr>
        <w:rPr>
          <w:rFonts w:cs="Arial"/>
          <w:szCs w:val="18"/>
        </w:rPr>
      </w:pPr>
      <w:r w:rsidRPr="00495AA7">
        <w:rPr>
          <w:rFonts w:cs="Arial"/>
          <w:szCs w:val="18"/>
        </w:rPr>
        <w:t>A</w:t>
      </w:r>
    </w:p>
    <w:p w14:paraId="43940657" w14:textId="77777777" w:rsidR="006A50CC" w:rsidRPr="00495AA7" w:rsidRDefault="006A50CC" w:rsidP="006A50CC">
      <w:pPr>
        <w:pStyle w:val="Stranysmlouvy"/>
        <w:widowControl w:val="0"/>
        <w:ind w:left="0" w:firstLine="0"/>
        <w:rPr>
          <w:rFonts w:ascii="Verdana" w:eastAsia="Calibri" w:hAnsi="Verdana" w:cs="Arial"/>
          <w:b/>
          <w:bCs/>
          <w:szCs w:val="18"/>
          <w:highlight w:val="yellow"/>
          <w:lang w:eastAsia="en-US"/>
        </w:rPr>
      </w:pPr>
    </w:p>
    <w:p w14:paraId="7A1F7546" w14:textId="77777777" w:rsidR="006A50CC" w:rsidRDefault="006A50CC" w:rsidP="006A50CC">
      <w:pPr>
        <w:rPr>
          <w:bCs/>
          <w:szCs w:val="18"/>
        </w:rPr>
      </w:pP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1C067DCA" w14:textId="1584A798" w:rsidR="006A50CC" w:rsidRPr="00495AA7" w:rsidRDefault="006A50CC" w:rsidP="006A50CC">
      <w:pPr>
        <w:rPr>
          <w:rFonts w:cs="Arial"/>
          <w:bCs/>
          <w:szCs w:val="18"/>
        </w:rPr>
      </w:pPr>
      <w:r w:rsidRPr="00495AA7">
        <w:rPr>
          <w:rFonts w:cs="Arial"/>
          <w:szCs w:val="18"/>
        </w:rPr>
        <w:t xml:space="preserve">se sídlem </w:t>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40146395" w14:textId="19917AF4" w:rsidR="006A50CC" w:rsidRPr="00495AA7" w:rsidRDefault="006A50CC" w:rsidP="006A50CC">
      <w:pPr>
        <w:jc w:val="both"/>
        <w:rPr>
          <w:rFonts w:cs="Arial"/>
          <w:bCs/>
          <w:szCs w:val="18"/>
        </w:rPr>
      </w:pPr>
      <w:r w:rsidRPr="00495AA7">
        <w:rPr>
          <w:rFonts w:cs="Arial"/>
          <w:bCs/>
          <w:szCs w:val="18"/>
        </w:rPr>
        <w:t xml:space="preserve">IČO: </w:t>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693D239E" w14:textId="4CD33A8E" w:rsidR="006A50CC" w:rsidRPr="00495AA7" w:rsidRDefault="006A50CC" w:rsidP="006A50CC">
      <w:pPr>
        <w:jc w:val="both"/>
        <w:rPr>
          <w:rFonts w:cs="Arial"/>
          <w:bCs/>
          <w:szCs w:val="18"/>
        </w:rPr>
      </w:pPr>
      <w:r w:rsidRPr="00495AA7">
        <w:rPr>
          <w:rFonts w:cs="Arial"/>
          <w:bCs/>
          <w:szCs w:val="18"/>
        </w:rPr>
        <w:t xml:space="preserve">zapsanou v obchodním rejstříku vedeném </w:t>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r w:rsidRPr="00495AA7">
        <w:rPr>
          <w:rFonts w:cs="Arial"/>
          <w:szCs w:val="18"/>
        </w:rPr>
        <w:t xml:space="preserve"> soudem v </w:t>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r w:rsidRPr="00495AA7">
        <w:rPr>
          <w:rFonts w:cs="Calibri"/>
          <w:bCs/>
          <w:szCs w:val="18"/>
        </w:rPr>
        <w:t xml:space="preserve"> </w:t>
      </w:r>
      <w:r w:rsidRPr="00495AA7">
        <w:rPr>
          <w:rFonts w:cs="Arial"/>
          <w:szCs w:val="18"/>
        </w:rPr>
        <w:t xml:space="preserve">v oddíle </w:t>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r w:rsidRPr="00495AA7">
        <w:rPr>
          <w:rFonts w:cs="Arial"/>
          <w:szCs w:val="18"/>
        </w:rPr>
        <w:t xml:space="preserve"> vložce č. </w:t>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r w:rsidRPr="00495AA7">
        <w:rPr>
          <w:rFonts w:cs="Arial"/>
          <w:bCs/>
          <w:szCs w:val="18"/>
        </w:rPr>
        <w:t xml:space="preserve">oddílu </w:t>
      </w:r>
    </w:p>
    <w:p w14:paraId="698C5217" w14:textId="77777777" w:rsidR="006A50CC" w:rsidRPr="00495AA7" w:rsidRDefault="006A50CC" w:rsidP="006A50CC">
      <w:pPr>
        <w:rPr>
          <w:rFonts w:cs="Arial"/>
          <w:szCs w:val="18"/>
        </w:rPr>
      </w:pPr>
      <w:r w:rsidRPr="00495AA7">
        <w:rPr>
          <w:rFonts w:cs="Arial"/>
          <w:szCs w:val="18"/>
        </w:rPr>
        <w:t>DÁLE JEN „</w:t>
      </w:r>
      <w:r w:rsidRPr="00495AA7">
        <w:rPr>
          <w:rFonts w:cs="Arial"/>
          <w:b/>
          <w:szCs w:val="18"/>
        </w:rPr>
        <w:t>Poskytovatel</w:t>
      </w:r>
      <w:r w:rsidRPr="00495AA7">
        <w:rPr>
          <w:rFonts w:cs="Arial"/>
          <w:szCs w:val="18"/>
        </w:rPr>
        <w:t>“</w:t>
      </w:r>
    </w:p>
    <w:p w14:paraId="4736398F" w14:textId="77777777" w:rsidR="006A50CC" w:rsidRPr="00495AA7" w:rsidRDefault="006A50CC" w:rsidP="006A50CC">
      <w:pPr>
        <w:outlineLvl w:val="0"/>
        <w:rPr>
          <w:rFonts w:cs="Arial"/>
          <w:szCs w:val="18"/>
        </w:rPr>
      </w:pPr>
      <w:r w:rsidRPr="00495AA7">
        <w:rPr>
          <w:rFonts w:cs="Arial"/>
          <w:szCs w:val="18"/>
        </w:rPr>
        <w:t>NA STRANĚ DRUHÉ</w:t>
      </w:r>
    </w:p>
    <w:p w14:paraId="064B10CC" w14:textId="77777777" w:rsidR="006A50CC" w:rsidRPr="00495AA7" w:rsidRDefault="006A50CC" w:rsidP="006A50CC">
      <w:pPr>
        <w:rPr>
          <w:rFonts w:cs="Arial"/>
          <w:szCs w:val="18"/>
        </w:rPr>
      </w:pPr>
    </w:p>
    <w:p w14:paraId="08D02087" w14:textId="77777777" w:rsidR="006A50CC" w:rsidRPr="00495AA7" w:rsidRDefault="006A50CC" w:rsidP="006A50CC">
      <w:pPr>
        <w:rPr>
          <w:rFonts w:cs="Arial"/>
          <w:szCs w:val="18"/>
        </w:rPr>
      </w:pPr>
      <w:r w:rsidRPr="00495AA7">
        <w:rPr>
          <w:rFonts w:cs="Arial"/>
          <w:caps/>
          <w:szCs w:val="18"/>
        </w:rPr>
        <w:t>OBJEDNATEl a POSKYTOVATEL dále společně jen</w:t>
      </w:r>
      <w:r w:rsidRPr="00495AA7">
        <w:rPr>
          <w:rFonts w:cs="Arial"/>
          <w:szCs w:val="18"/>
        </w:rPr>
        <w:t xml:space="preserve"> „</w:t>
      </w:r>
      <w:r w:rsidRPr="00495AA7">
        <w:rPr>
          <w:rFonts w:cs="Arial"/>
          <w:b/>
          <w:szCs w:val="18"/>
        </w:rPr>
        <w:t>Smluvní strany</w:t>
      </w:r>
      <w:r w:rsidRPr="00495AA7">
        <w:rPr>
          <w:rFonts w:cs="Arial"/>
          <w:szCs w:val="18"/>
        </w:rPr>
        <w:t>“</w:t>
      </w:r>
    </w:p>
    <w:p w14:paraId="337C9A49" w14:textId="77777777" w:rsidR="006A50CC" w:rsidRPr="00495AA7" w:rsidRDefault="006A50CC" w:rsidP="006A50CC">
      <w:pPr>
        <w:rPr>
          <w:rFonts w:cs="Arial"/>
          <w:szCs w:val="18"/>
        </w:rPr>
      </w:pPr>
      <w:r w:rsidRPr="00495AA7">
        <w:rPr>
          <w:rFonts w:cs="Arial"/>
          <w:caps/>
          <w:szCs w:val="18"/>
        </w:rPr>
        <w:t>nebo samostatně</w:t>
      </w:r>
      <w:r w:rsidRPr="00495AA7">
        <w:rPr>
          <w:rFonts w:cs="Arial"/>
          <w:szCs w:val="18"/>
        </w:rPr>
        <w:t xml:space="preserve"> „</w:t>
      </w:r>
      <w:r w:rsidRPr="00495AA7">
        <w:rPr>
          <w:rFonts w:cs="Arial"/>
          <w:b/>
          <w:szCs w:val="18"/>
        </w:rPr>
        <w:t>Smluvní strana</w:t>
      </w:r>
      <w:r w:rsidRPr="00495AA7">
        <w:rPr>
          <w:rFonts w:cs="Arial"/>
          <w:szCs w:val="18"/>
        </w:rPr>
        <w:t>“</w:t>
      </w:r>
    </w:p>
    <w:p w14:paraId="4E37A1AF" w14:textId="77777777" w:rsidR="006A50CC" w:rsidRPr="00495AA7" w:rsidRDefault="006A50CC" w:rsidP="006A50CC">
      <w:pPr>
        <w:rPr>
          <w:rFonts w:cs="Arial"/>
          <w:szCs w:val="18"/>
        </w:rPr>
      </w:pPr>
    </w:p>
    <w:p w14:paraId="47429522" w14:textId="77777777" w:rsidR="006A50CC" w:rsidRPr="00495AA7" w:rsidRDefault="006A50CC" w:rsidP="006A50CC">
      <w:pPr>
        <w:rPr>
          <w:rFonts w:cs="Arial"/>
          <w:szCs w:val="18"/>
        </w:rPr>
      </w:pPr>
    </w:p>
    <w:p w14:paraId="60601C08" w14:textId="77777777" w:rsidR="006A50CC" w:rsidRPr="00495AA7" w:rsidRDefault="006A50CC" w:rsidP="006A50CC">
      <w:pPr>
        <w:rPr>
          <w:rFonts w:cs="Arial"/>
          <w:b/>
          <w:caps/>
          <w:szCs w:val="18"/>
        </w:rPr>
      </w:pPr>
      <w:r w:rsidRPr="00495AA7">
        <w:rPr>
          <w:rFonts w:cs="Arial"/>
          <w:b/>
          <w:caps/>
          <w:szCs w:val="18"/>
        </w:rPr>
        <w:t>Vzhledem k tomu, že:</w:t>
      </w:r>
    </w:p>
    <w:p w14:paraId="62204136" w14:textId="77777777" w:rsidR="006A50CC" w:rsidRPr="00495AA7" w:rsidRDefault="006A50CC" w:rsidP="006A50CC">
      <w:pPr>
        <w:numPr>
          <w:ilvl w:val="0"/>
          <w:numId w:val="38"/>
        </w:numPr>
        <w:tabs>
          <w:tab w:val="num" w:pos="567"/>
        </w:tabs>
        <w:spacing w:after="0" w:line="240" w:lineRule="auto"/>
        <w:ind w:left="567" w:hanging="567"/>
        <w:jc w:val="both"/>
        <w:rPr>
          <w:rFonts w:cs="Arial"/>
          <w:szCs w:val="18"/>
        </w:rPr>
      </w:pPr>
      <w:bookmarkStart w:id="106" w:name="_Ref242242436"/>
      <w:r w:rsidRPr="00495AA7">
        <w:rPr>
          <w:rFonts w:cs="Arial"/>
          <w:szCs w:val="18"/>
        </w:rPr>
        <w:t xml:space="preserve">V souvislosti s plněním Smlouvy budou ze strany Objednatele předány Poskytovateli informace a dokumenty, které mohou obsahovat důvěrné informace týkající se Objednatele a jeho činnosti, u nichž je zájem na zachování jejich důvěrnosti a zajištění ochrany před třetími stranami, Smluvní strany mezi sebou uzavírají </w:t>
      </w:r>
      <w:proofErr w:type="spellStart"/>
      <w:r w:rsidRPr="00495AA7">
        <w:rPr>
          <w:rFonts w:cs="Arial"/>
          <w:szCs w:val="18"/>
        </w:rPr>
        <w:t>tutu</w:t>
      </w:r>
      <w:proofErr w:type="spellEnd"/>
      <w:r w:rsidRPr="00495AA7">
        <w:rPr>
          <w:rFonts w:cs="Arial"/>
          <w:szCs w:val="18"/>
        </w:rPr>
        <w:t xml:space="preserve"> Dohodu.</w:t>
      </w:r>
    </w:p>
    <w:p w14:paraId="0A729A73" w14:textId="77777777" w:rsidR="006A50CC" w:rsidRDefault="006A50CC" w:rsidP="006A50CC">
      <w:pPr>
        <w:numPr>
          <w:ilvl w:val="0"/>
          <w:numId w:val="38"/>
        </w:numPr>
        <w:spacing w:after="0" w:line="240" w:lineRule="auto"/>
        <w:ind w:left="567" w:hanging="567"/>
        <w:jc w:val="both"/>
        <w:rPr>
          <w:rFonts w:cs="Arial"/>
          <w:szCs w:val="18"/>
        </w:rPr>
      </w:pPr>
      <w:bookmarkStart w:id="107" w:name="_Ref242242438"/>
      <w:bookmarkEnd w:id="106"/>
      <w:r w:rsidRPr="00495AA7">
        <w:rPr>
          <w:rFonts w:cs="Arial"/>
          <w:szCs w:val="18"/>
        </w:rPr>
        <w:t>Účelem Dohody je definovat v souvislosti s plněním Smlouvy postupy a základní principy zajištění bezpečnosti a ochrany informací s cílem umožnit naplňování dlouhodobých a strategických plánů Objednatele, dosáhnout právní shody s národní a nadnárodní legislativou relevantní pro činnost Objednatele a zajistit dostupnost, integritu a důvěrnost především informačních aktiv Objednatele.</w:t>
      </w:r>
    </w:p>
    <w:p w14:paraId="699BDB7B" w14:textId="77777777" w:rsidR="006A50CC" w:rsidRDefault="006A50CC" w:rsidP="006A50CC">
      <w:pPr>
        <w:spacing w:after="0"/>
        <w:ind w:left="567"/>
        <w:jc w:val="both"/>
        <w:rPr>
          <w:rFonts w:cs="Arial"/>
          <w:szCs w:val="18"/>
        </w:rPr>
      </w:pPr>
    </w:p>
    <w:p w14:paraId="1B3FF63F" w14:textId="77777777" w:rsidR="006A50CC" w:rsidRDefault="006A50CC" w:rsidP="006A50CC">
      <w:pPr>
        <w:spacing w:after="0"/>
        <w:ind w:left="567"/>
        <w:jc w:val="both"/>
        <w:rPr>
          <w:rFonts w:cs="Arial"/>
          <w:szCs w:val="18"/>
        </w:rPr>
      </w:pPr>
    </w:p>
    <w:p w14:paraId="7FD68C53" w14:textId="77777777" w:rsidR="006A50CC" w:rsidRPr="00495AA7" w:rsidRDefault="006A50CC" w:rsidP="006A50CC">
      <w:pPr>
        <w:spacing w:after="0"/>
        <w:ind w:left="567"/>
        <w:jc w:val="both"/>
        <w:rPr>
          <w:rFonts w:cs="Arial"/>
          <w:szCs w:val="18"/>
        </w:rPr>
      </w:pPr>
    </w:p>
    <w:bookmarkEnd w:id="107"/>
    <w:p w14:paraId="64D24A41" w14:textId="77777777" w:rsidR="006A50CC" w:rsidRPr="00495AA7" w:rsidRDefault="006A50CC" w:rsidP="006A50CC">
      <w:pPr>
        <w:spacing w:before="240" w:after="240"/>
        <w:rPr>
          <w:rFonts w:cs="Arial"/>
          <w:szCs w:val="18"/>
        </w:rPr>
      </w:pPr>
      <w:r w:rsidRPr="00495AA7">
        <w:rPr>
          <w:rFonts w:cs="Arial"/>
          <w:b/>
          <w:szCs w:val="18"/>
        </w:rPr>
        <w:t xml:space="preserve">SE SMLUVNÍ STRANY TÍMTO DOHODLY </w:t>
      </w:r>
      <w:r w:rsidRPr="00495AA7">
        <w:rPr>
          <w:rFonts w:cs="Arial"/>
          <w:b/>
          <w:caps/>
          <w:szCs w:val="18"/>
        </w:rPr>
        <w:t>na následujícím:</w:t>
      </w:r>
    </w:p>
    <w:p w14:paraId="7277946C" w14:textId="77777777" w:rsidR="006A50CC" w:rsidRPr="00495AA7" w:rsidRDefault="006A50CC" w:rsidP="006A50CC">
      <w:pPr>
        <w:keepNext/>
        <w:numPr>
          <w:ilvl w:val="0"/>
          <w:numId w:val="39"/>
        </w:numPr>
        <w:spacing w:before="300" w:after="240" w:line="240" w:lineRule="auto"/>
        <w:ind w:left="567" w:hanging="567"/>
        <w:jc w:val="both"/>
        <w:rPr>
          <w:rFonts w:cs="Arial"/>
          <w:b/>
          <w:bCs/>
          <w:caps/>
          <w:szCs w:val="18"/>
        </w:rPr>
      </w:pPr>
      <w:bookmarkStart w:id="108" w:name="_Ref243470595"/>
      <w:r w:rsidRPr="00495AA7">
        <w:rPr>
          <w:rFonts w:cs="Arial"/>
          <w:b/>
          <w:bCs/>
          <w:caps/>
          <w:szCs w:val="18"/>
        </w:rPr>
        <w:t>Definice</w:t>
      </w:r>
      <w:bookmarkEnd w:id="108"/>
    </w:p>
    <w:p w14:paraId="7085FA41" w14:textId="77777777" w:rsidR="006A50CC" w:rsidRPr="00495AA7" w:rsidRDefault="006A50CC" w:rsidP="006A50CC">
      <w:pPr>
        <w:spacing w:after="180"/>
        <w:rPr>
          <w:rFonts w:cs="Arial"/>
          <w:szCs w:val="18"/>
        </w:rPr>
      </w:pPr>
      <w:r w:rsidRPr="00495AA7">
        <w:rPr>
          <w:rFonts w:cs="Arial"/>
          <w:szCs w:val="18"/>
        </w:rPr>
        <w:t>V této Dohodě, pokud z jejího kontextu nevyplývá jinak, mají níže uvedené pojmy následující význam:</w:t>
      </w:r>
    </w:p>
    <w:p w14:paraId="5EDE75BD" w14:textId="77777777" w:rsidR="006A50CC" w:rsidRPr="00495AA7" w:rsidRDefault="006A50CC" w:rsidP="006A50CC">
      <w:pPr>
        <w:numPr>
          <w:ilvl w:val="1"/>
          <w:numId w:val="39"/>
        </w:numPr>
        <w:spacing w:before="0" w:line="240" w:lineRule="auto"/>
        <w:ind w:left="567" w:hanging="567"/>
        <w:jc w:val="both"/>
        <w:rPr>
          <w:rFonts w:cs="Arial"/>
          <w:szCs w:val="18"/>
        </w:rPr>
      </w:pPr>
      <w:bookmarkStart w:id="109" w:name="_Ref242242368"/>
      <w:r w:rsidRPr="00495AA7">
        <w:rPr>
          <w:rFonts w:cs="Arial"/>
          <w:szCs w:val="18"/>
        </w:rPr>
        <w:t>„</w:t>
      </w:r>
      <w:r w:rsidRPr="00495AA7">
        <w:rPr>
          <w:rFonts w:cs="Arial"/>
          <w:b/>
          <w:szCs w:val="18"/>
        </w:rPr>
        <w:t>Důvěrné informace</w:t>
      </w:r>
      <w:r w:rsidRPr="00495AA7">
        <w:rPr>
          <w:rFonts w:cs="Arial"/>
          <w:szCs w:val="18"/>
        </w:rPr>
        <w:t>“ znamená veškeré dokumenty, informace (včetně datových informací) související s realizací poskytnutí služby, které poskytne Objednatel (a to prostřednictvím jeho zaměstnanců, zástupců, poradců nebo jakékoli jiné Objednatelem pověřené osoby) Poskytovateli (a to i jakýmkoli jeho zaměstnancům, zástupcům, poradcům nebo jiné Poskytovatelem pověřené osobě) nebo je Poskytovatel vlastní činností od Objednatele získá a které jsou či budou součástí nebo budou jinak souviset s plněním práv a povinností Poskytovatele při realizaci poskytnutí služby, ať už k takovému poskytnutí nebo získání dokumentů a informací dojde písemně, obrazově či strojově čitelnou formou anebo ústně v rámci jakéhokoli jednání mezi Smluvními stranami, a to bez ohledu na to, zda tyto informace či skutečnosti byly výslovně Objednatelem označeny za důvěrné. Důvěrné informace nezahrn</w:t>
      </w:r>
      <w:bookmarkEnd w:id="109"/>
      <w:r w:rsidRPr="00495AA7">
        <w:rPr>
          <w:rFonts w:cs="Arial"/>
          <w:szCs w:val="18"/>
        </w:rPr>
        <w:t>ují:</w:t>
      </w:r>
    </w:p>
    <w:p w14:paraId="1757C3AE" w14:textId="77777777" w:rsidR="006A50CC" w:rsidRPr="00495AA7" w:rsidRDefault="006A50CC" w:rsidP="006A50CC">
      <w:pPr>
        <w:numPr>
          <w:ilvl w:val="0"/>
          <w:numId w:val="40"/>
        </w:numPr>
        <w:spacing w:before="0" w:line="240" w:lineRule="auto"/>
        <w:ind w:left="1287"/>
        <w:jc w:val="both"/>
        <w:rPr>
          <w:rFonts w:cs="Arial"/>
          <w:szCs w:val="18"/>
        </w:rPr>
      </w:pPr>
      <w:r w:rsidRPr="00495AA7">
        <w:rPr>
          <w:rFonts w:cs="Arial"/>
          <w:szCs w:val="18"/>
        </w:rPr>
        <w:t>informace, které jsou v okamžiku jejich poskytnutí Poskytovateli veřejně dostupné, nebo</w:t>
      </w:r>
    </w:p>
    <w:p w14:paraId="1CFAB2E5" w14:textId="77777777" w:rsidR="006A50CC" w:rsidRPr="00495AA7" w:rsidRDefault="006A50CC" w:rsidP="006A50CC">
      <w:pPr>
        <w:numPr>
          <w:ilvl w:val="0"/>
          <w:numId w:val="40"/>
        </w:numPr>
        <w:spacing w:before="0" w:line="240" w:lineRule="auto"/>
        <w:ind w:left="1287"/>
        <w:jc w:val="both"/>
        <w:rPr>
          <w:rFonts w:cs="Arial"/>
          <w:szCs w:val="18"/>
        </w:rPr>
      </w:pPr>
      <w:r w:rsidRPr="00495AA7">
        <w:rPr>
          <w:rFonts w:cs="Arial"/>
          <w:szCs w:val="18"/>
        </w:rPr>
        <w:t>informace, které se stanou veřejně dostupnými poté, co budou poskytnuty Poskytovateli jinak než jako výsledek porušení právní povinnosti Poskytovatele z Dohody, nebo</w:t>
      </w:r>
    </w:p>
    <w:p w14:paraId="58ADB602" w14:textId="77777777" w:rsidR="006A50CC" w:rsidRPr="00495AA7" w:rsidRDefault="006A50CC" w:rsidP="006A50CC">
      <w:pPr>
        <w:numPr>
          <w:ilvl w:val="0"/>
          <w:numId w:val="40"/>
        </w:numPr>
        <w:spacing w:before="0" w:line="240" w:lineRule="auto"/>
        <w:ind w:left="1287"/>
        <w:jc w:val="both"/>
        <w:rPr>
          <w:rFonts w:cs="Arial"/>
          <w:szCs w:val="18"/>
        </w:rPr>
      </w:pPr>
      <w:r w:rsidRPr="00495AA7">
        <w:rPr>
          <w:rFonts w:cs="Arial"/>
          <w:szCs w:val="18"/>
        </w:rPr>
        <w:t>údaje, které měl Poskytovatel zjevně k dispozici dříve, než mu byly poskytnuty ze strany Objednatele, nebo</w:t>
      </w:r>
    </w:p>
    <w:p w14:paraId="1B2C5B1F" w14:textId="77777777" w:rsidR="006A50CC" w:rsidRPr="00495AA7" w:rsidRDefault="006A50CC" w:rsidP="006A50CC">
      <w:pPr>
        <w:numPr>
          <w:ilvl w:val="0"/>
          <w:numId w:val="40"/>
        </w:numPr>
        <w:spacing w:before="0" w:line="240" w:lineRule="auto"/>
        <w:ind w:left="1287"/>
        <w:jc w:val="both"/>
        <w:rPr>
          <w:rFonts w:cs="Arial"/>
          <w:szCs w:val="18"/>
        </w:rPr>
      </w:pPr>
      <w:r w:rsidRPr="00495AA7">
        <w:rPr>
          <w:rFonts w:cs="Arial"/>
          <w:szCs w:val="18"/>
        </w:rPr>
        <w:t>údaje, které byly výslovně a písemně označeny ze strany Objednatele jako údaje, které nemají důvěrnou povahu.</w:t>
      </w:r>
    </w:p>
    <w:p w14:paraId="0FB0796C" w14:textId="77777777" w:rsidR="006A50CC" w:rsidRPr="00495AA7" w:rsidRDefault="006A50CC" w:rsidP="006A50CC">
      <w:pPr>
        <w:numPr>
          <w:ilvl w:val="1"/>
          <w:numId w:val="39"/>
        </w:numPr>
        <w:spacing w:before="0" w:line="240" w:lineRule="auto"/>
        <w:ind w:left="567" w:hanging="567"/>
        <w:jc w:val="both"/>
        <w:rPr>
          <w:rFonts w:cs="Arial"/>
          <w:szCs w:val="18"/>
        </w:rPr>
      </w:pPr>
      <w:r w:rsidRPr="00495AA7">
        <w:rPr>
          <w:rFonts w:cs="Arial"/>
          <w:szCs w:val="18"/>
        </w:rPr>
        <w:t>„</w:t>
      </w:r>
      <w:r w:rsidRPr="00495AA7">
        <w:rPr>
          <w:rFonts w:cs="Arial"/>
          <w:b/>
          <w:szCs w:val="18"/>
        </w:rPr>
        <w:t>Poddodavatel</w:t>
      </w:r>
      <w:r w:rsidRPr="00495AA7">
        <w:rPr>
          <w:rFonts w:cs="Arial"/>
          <w:szCs w:val="18"/>
        </w:rPr>
        <w:t>“ znamená jakoukoliv osobu anebo subjekt, který je v postavení anebo který bude v postavení poddodavatele Poskytovatele v rámci nebo v souvislosti s realizací poskytování služeb dle Smlouvy.</w:t>
      </w:r>
    </w:p>
    <w:p w14:paraId="002EF0D1" w14:textId="77777777" w:rsidR="006A50CC" w:rsidRPr="00495AA7" w:rsidRDefault="006A50CC" w:rsidP="006A50CC">
      <w:pPr>
        <w:keepNext/>
        <w:numPr>
          <w:ilvl w:val="0"/>
          <w:numId w:val="39"/>
        </w:numPr>
        <w:spacing w:before="300" w:after="240" w:line="240" w:lineRule="auto"/>
        <w:ind w:left="567" w:hanging="567"/>
        <w:jc w:val="both"/>
        <w:rPr>
          <w:rFonts w:cs="Arial"/>
          <w:b/>
          <w:bCs/>
          <w:caps/>
          <w:szCs w:val="18"/>
        </w:rPr>
      </w:pPr>
      <w:r w:rsidRPr="00495AA7">
        <w:rPr>
          <w:rFonts w:cs="Arial"/>
          <w:b/>
          <w:bCs/>
          <w:caps/>
          <w:szCs w:val="18"/>
        </w:rPr>
        <w:t>práva a povinnosti smluvních stran</w:t>
      </w:r>
    </w:p>
    <w:p w14:paraId="23D92778" w14:textId="77777777" w:rsidR="006A50CC" w:rsidRPr="00495AA7" w:rsidRDefault="006A50CC" w:rsidP="006A50CC">
      <w:pPr>
        <w:numPr>
          <w:ilvl w:val="1"/>
          <w:numId w:val="39"/>
        </w:numPr>
        <w:spacing w:before="0" w:line="240" w:lineRule="auto"/>
        <w:ind w:left="567" w:hanging="567"/>
        <w:jc w:val="both"/>
        <w:rPr>
          <w:rFonts w:cs="Arial"/>
          <w:szCs w:val="18"/>
        </w:rPr>
      </w:pPr>
      <w:r w:rsidRPr="00495AA7">
        <w:rPr>
          <w:rFonts w:cs="Arial"/>
          <w:szCs w:val="18"/>
        </w:rPr>
        <w:t>Důvěrné informace jsou a zůstanou předmětem práv, resp. ve vlastnictví Objednatele, který má zájem na jejich utajení. Poskytnutí Důvěrných informací Poskytovateli nezakládá a nebude zakládat jakákoliv práva Objednatele nebo jeho zaměstnanců, zástupců, poradců či jiných Poskytovatelem pověřených osob (včetně jakýchkoliv práv duševního vlastnictví) k Důvěrným informacím, s výjimkou omezeného práva nakládat s Důvěrnými informacemi podle Dohody.</w:t>
      </w:r>
    </w:p>
    <w:p w14:paraId="5CCBDA25" w14:textId="77777777" w:rsidR="006A50CC" w:rsidRPr="00495AA7" w:rsidRDefault="006A50CC" w:rsidP="006A50CC">
      <w:pPr>
        <w:numPr>
          <w:ilvl w:val="1"/>
          <w:numId w:val="39"/>
        </w:numPr>
        <w:spacing w:before="0" w:line="240" w:lineRule="auto"/>
        <w:ind w:left="567" w:hanging="567"/>
        <w:jc w:val="both"/>
        <w:rPr>
          <w:rFonts w:cs="Arial"/>
          <w:szCs w:val="18"/>
        </w:rPr>
      </w:pPr>
      <w:bookmarkStart w:id="110" w:name="_Ref243474368"/>
      <w:r w:rsidRPr="00495AA7">
        <w:rPr>
          <w:rFonts w:cs="Arial"/>
          <w:szCs w:val="18"/>
        </w:rPr>
        <w:t>Poskytovatel se zavazuje, že:</w:t>
      </w:r>
      <w:bookmarkEnd w:id="110"/>
    </w:p>
    <w:p w14:paraId="137CA479" w14:textId="77777777" w:rsidR="006A50CC" w:rsidRPr="00495AA7" w:rsidRDefault="006A50CC" w:rsidP="006A50CC">
      <w:pPr>
        <w:numPr>
          <w:ilvl w:val="2"/>
          <w:numId w:val="39"/>
        </w:numPr>
        <w:tabs>
          <w:tab w:val="num" w:pos="1134"/>
        </w:tabs>
        <w:spacing w:before="0" w:line="240" w:lineRule="auto"/>
        <w:ind w:left="1134"/>
        <w:jc w:val="both"/>
        <w:rPr>
          <w:rFonts w:cs="Arial"/>
          <w:szCs w:val="18"/>
        </w:rPr>
      </w:pPr>
      <w:r w:rsidRPr="00495AA7">
        <w:rPr>
          <w:rFonts w:cs="Arial"/>
          <w:szCs w:val="18"/>
        </w:rPr>
        <w:t>bude zachovávat mlčenlivost o všech Důvěrných informacích;</w:t>
      </w:r>
    </w:p>
    <w:p w14:paraId="2FBE6011" w14:textId="77777777" w:rsidR="006A50CC" w:rsidRPr="00495AA7" w:rsidRDefault="006A50CC" w:rsidP="006A50CC">
      <w:pPr>
        <w:numPr>
          <w:ilvl w:val="2"/>
          <w:numId w:val="39"/>
        </w:numPr>
        <w:tabs>
          <w:tab w:val="num" w:pos="1134"/>
        </w:tabs>
        <w:spacing w:before="0" w:line="240" w:lineRule="auto"/>
        <w:ind w:left="1134"/>
        <w:jc w:val="both"/>
        <w:rPr>
          <w:rFonts w:cs="Arial"/>
          <w:szCs w:val="18"/>
        </w:rPr>
      </w:pPr>
      <w:r w:rsidRPr="00495AA7">
        <w:rPr>
          <w:rFonts w:cs="Arial"/>
          <w:szCs w:val="18"/>
        </w:rPr>
        <w:t>bude využívat Důvěrné informace pouze pro účely anebo v souvislosti s jednáním o vzájemné spolupráci Smluvních stran a/nebo v souvislosti s </w:t>
      </w:r>
      <w:r w:rsidRPr="00495AA7">
        <w:rPr>
          <w:rFonts w:cs="Arial"/>
          <w:bCs/>
          <w:szCs w:val="18"/>
        </w:rPr>
        <w:t xml:space="preserve">realizací poskytnutí služby </w:t>
      </w:r>
      <w:r w:rsidRPr="00495AA7">
        <w:rPr>
          <w:rFonts w:cs="Arial"/>
          <w:szCs w:val="18"/>
        </w:rPr>
        <w:t>a nikoliv pro jiné účely;</w:t>
      </w:r>
    </w:p>
    <w:p w14:paraId="3578492A" w14:textId="77777777" w:rsidR="006A50CC" w:rsidRPr="00495AA7" w:rsidRDefault="006A50CC" w:rsidP="006A50CC">
      <w:pPr>
        <w:numPr>
          <w:ilvl w:val="2"/>
          <w:numId w:val="39"/>
        </w:numPr>
        <w:tabs>
          <w:tab w:val="num" w:pos="1134"/>
        </w:tabs>
        <w:spacing w:before="0" w:line="240" w:lineRule="auto"/>
        <w:ind w:left="1134"/>
        <w:jc w:val="both"/>
        <w:rPr>
          <w:rFonts w:cs="Arial"/>
          <w:szCs w:val="18"/>
        </w:rPr>
      </w:pPr>
      <w:r w:rsidRPr="00495AA7">
        <w:rPr>
          <w:rFonts w:cs="Arial"/>
          <w:szCs w:val="18"/>
        </w:rPr>
        <w:t>bude zacházet s Důvěrnými informacemi s odbornou péčí a tak, aby byla zachována jejich důvěrná povaha, a příslušně zabezpečí jejich utajení;</w:t>
      </w:r>
    </w:p>
    <w:p w14:paraId="629B93B1" w14:textId="77777777" w:rsidR="006A50CC" w:rsidRPr="00495AA7" w:rsidRDefault="006A50CC" w:rsidP="006A50CC">
      <w:pPr>
        <w:numPr>
          <w:ilvl w:val="2"/>
          <w:numId w:val="39"/>
        </w:numPr>
        <w:tabs>
          <w:tab w:val="num" w:pos="1134"/>
        </w:tabs>
        <w:spacing w:before="0" w:line="240" w:lineRule="auto"/>
        <w:ind w:left="1134"/>
        <w:jc w:val="both"/>
        <w:rPr>
          <w:rFonts w:cs="Arial"/>
          <w:szCs w:val="18"/>
        </w:rPr>
      </w:pPr>
      <w:bookmarkStart w:id="111" w:name="_Ref242241942"/>
      <w:r w:rsidRPr="00495AA7">
        <w:rPr>
          <w:rFonts w:cs="Arial"/>
          <w:szCs w:val="18"/>
        </w:rPr>
        <w:t xml:space="preserve">neposkytne bez předchozího písemného souhlasu Objednatele Důvěrné informace jakékoliv jiné osobě s výjimkou svých zaměstnanců, poradců anebo Poddodavatelů, kteří v souladu s jejich povinnostmi potřebují znát a využívat Důvěrné informace pro účely jednání o vzájemné spolupráci a/nebo </w:t>
      </w:r>
      <w:bookmarkEnd w:id="111"/>
      <w:r w:rsidRPr="00495AA7">
        <w:rPr>
          <w:rFonts w:cs="Arial"/>
          <w:bCs/>
          <w:szCs w:val="18"/>
        </w:rPr>
        <w:t>realizaci poskytování služeb dle Smlouvy;</w:t>
      </w:r>
    </w:p>
    <w:p w14:paraId="057DD96D" w14:textId="77777777" w:rsidR="006A50CC" w:rsidRPr="00495AA7" w:rsidRDefault="006A50CC" w:rsidP="006A50CC">
      <w:pPr>
        <w:numPr>
          <w:ilvl w:val="2"/>
          <w:numId w:val="39"/>
        </w:numPr>
        <w:tabs>
          <w:tab w:val="num" w:pos="1134"/>
        </w:tabs>
        <w:spacing w:before="0" w:line="240" w:lineRule="auto"/>
        <w:ind w:left="1134"/>
        <w:jc w:val="both"/>
        <w:rPr>
          <w:rFonts w:cs="Arial"/>
          <w:szCs w:val="18"/>
        </w:rPr>
      </w:pPr>
      <w:r w:rsidRPr="00495AA7">
        <w:rPr>
          <w:rFonts w:cs="Arial"/>
          <w:szCs w:val="18"/>
        </w:rPr>
        <w:t xml:space="preserve">bude informovat všechny své zaměstnance, zástupce, poradce a Poddodavatele, kteří by mohli obdržet Důvěrné informace pro účely uvedené v odstavci 4, o důvěrné povaze Důvěrných informací a zajistí, že tito zaměstnanci, zástupci, poradci a Poddodavatelé budou dodržovat podmínky Dohody a že budou zavázáni zachovávat mlčenlivost ve </w:t>
      </w:r>
      <w:r w:rsidRPr="00495AA7">
        <w:rPr>
          <w:rFonts w:cs="Arial"/>
          <w:szCs w:val="18"/>
        </w:rPr>
        <w:lastRenderedPageBreak/>
        <w:t>vztahu k Důvěrným informacím alespoň v rozsahu ochrany Důvěrných informací podle Dohody. Poskytovatel odpovídá za jakákoliv porušení závazku zachovávat mlčenlivost ve vztahu k Důvěrným informacím jeho zaměstnanci, poradci a Poddodavateli;</w:t>
      </w:r>
    </w:p>
    <w:p w14:paraId="480AE232" w14:textId="77777777" w:rsidR="006A50CC" w:rsidRPr="00495AA7" w:rsidRDefault="006A50CC" w:rsidP="006A50CC">
      <w:pPr>
        <w:numPr>
          <w:ilvl w:val="2"/>
          <w:numId w:val="39"/>
        </w:numPr>
        <w:tabs>
          <w:tab w:val="num" w:pos="1134"/>
        </w:tabs>
        <w:spacing w:before="0" w:line="240" w:lineRule="auto"/>
        <w:ind w:left="1134"/>
        <w:jc w:val="both"/>
        <w:rPr>
          <w:rFonts w:cs="Arial"/>
          <w:szCs w:val="18"/>
        </w:rPr>
      </w:pPr>
      <w:r w:rsidRPr="00495AA7">
        <w:rPr>
          <w:rFonts w:cs="Arial"/>
          <w:szCs w:val="18"/>
        </w:rPr>
        <w:t xml:space="preserve">bude dodržovat povinnost mlčenlivosti i po skončení </w:t>
      </w:r>
      <w:r w:rsidRPr="00495AA7">
        <w:rPr>
          <w:rFonts w:cs="Arial"/>
          <w:bCs/>
          <w:szCs w:val="18"/>
        </w:rPr>
        <w:t xml:space="preserve">poskytování služeb dle Smlouvy </w:t>
      </w:r>
      <w:r w:rsidRPr="00495AA7">
        <w:rPr>
          <w:rFonts w:cs="Arial"/>
          <w:szCs w:val="18"/>
        </w:rPr>
        <w:t>pro Objednatele.</w:t>
      </w:r>
    </w:p>
    <w:p w14:paraId="64946976" w14:textId="77777777" w:rsidR="006A50CC" w:rsidRPr="00495AA7" w:rsidRDefault="006A50CC" w:rsidP="006A50CC">
      <w:pPr>
        <w:numPr>
          <w:ilvl w:val="1"/>
          <w:numId w:val="39"/>
        </w:numPr>
        <w:spacing w:before="0" w:line="240" w:lineRule="auto"/>
        <w:ind w:left="567" w:hanging="567"/>
        <w:jc w:val="both"/>
        <w:rPr>
          <w:rFonts w:cs="Arial"/>
          <w:szCs w:val="18"/>
        </w:rPr>
      </w:pPr>
      <w:bookmarkStart w:id="112" w:name="_Ref242241804"/>
      <w:bookmarkStart w:id="113" w:name="_Ref243474376"/>
      <w:r w:rsidRPr="00495AA7">
        <w:rPr>
          <w:rFonts w:cs="Arial"/>
          <w:szCs w:val="18"/>
        </w:rPr>
        <w:t xml:space="preserve">Poskytovatel se zavazuje, že po ukončení </w:t>
      </w:r>
      <w:r w:rsidRPr="00495AA7">
        <w:rPr>
          <w:rFonts w:cs="Arial"/>
          <w:bCs/>
          <w:szCs w:val="18"/>
        </w:rPr>
        <w:t xml:space="preserve">poskytování služeb dle Smlouvy </w:t>
      </w:r>
      <w:r w:rsidRPr="00495AA7">
        <w:rPr>
          <w:rFonts w:cs="Arial"/>
          <w:szCs w:val="18"/>
        </w:rPr>
        <w:t>okamžitě</w:t>
      </w:r>
      <w:bookmarkEnd w:id="112"/>
      <w:r w:rsidRPr="00495AA7">
        <w:rPr>
          <w:rFonts w:cs="Arial"/>
          <w:szCs w:val="18"/>
        </w:rPr>
        <w:t xml:space="preserve"> učiní následující opatření:</w:t>
      </w:r>
      <w:bookmarkEnd w:id="113"/>
    </w:p>
    <w:p w14:paraId="2C9EB0C8" w14:textId="77777777" w:rsidR="006A50CC" w:rsidRPr="00495AA7" w:rsidRDefault="006A50CC" w:rsidP="006A50CC">
      <w:pPr>
        <w:numPr>
          <w:ilvl w:val="2"/>
          <w:numId w:val="39"/>
        </w:numPr>
        <w:tabs>
          <w:tab w:val="num" w:pos="1134"/>
        </w:tabs>
        <w:spacing w:before="0" w:line="240" w:lineRule="auto"/>
        <w:ind w:left="1134"/>
        <w:jc w:val="both"/>
        <w:rPr>
          <w:rFonts w:cs="Arial"/>
          <w:szCs w:val="18"/>
        </w:rPr>
      </w:pPr>
      <w:r w:rsidRPr="00495AA7">
        <w:rPr>
          <w:rFonts w:cs="Arial"/>
          <w:szCs w:val="18"/>
        </w:rPr>
        <w:t>zničí anebo vymaže veškeré originály, kopie a/nebo záznamy jakéhokoliv dokumentu, disku nebo jiného nosiče dat anebo jakéhokoliv jiného materiálu obdrženého nebo zpřístupněného ze strany Objednatele, jeho zaměstnanců, zástupců, poradců či jiných Objednatelem pověřených osob nebo jiným způsobem, který obsahuje Důvěrné informace nebo ze kterého je možné vyvodit Důvěrné informace nebo který byl vytvořen na základě Důvěrných informací;</w:t>
      </w:r>
    </w:p>
    <w:p w14:paraId="5EF0A51F" w14:textId="77777777" w:rsidR="006A50CC" w:rsidRPr="00495AA7" w:rsidRDefault="006A50CC" w:rsidP="006A50CC">
      <w:pPr>
        <w:numPr>
          <w:ilvl w:val="2"/>
          <w:numId w:val="39"/>
        </w:numPr>
        <w:tabs>
          <w:tab w:val="num" w:pos="1134"/>
        </w:tabs>
        <w:spacing w:before="0" w:line="240" w:lineRule="auto"/>
        <w:ind w:left="1134"/>
        <w:jc w:val="both"/>
        <w:rPr>
          <w:rFonts w:cs="Arial"/>
          <w:szCs w:val="18"/>
        </w:rPr>
      </w:pPr>
      <w:r w:rsidRPr="00495AA7">
        <w:rPr>
          <w:rFonts w:cs="Arial"/>
          <w:szCs w:val="18"/>
        </w:rPr>
        <w:t>vymaže veškeré Důvěrné informace z jakéhokoliv počítače, textového procesoru anebo jakéhokoliv zařízení, ve kterém by mohly být Důvěrné informace nahrány či uloženy v jakékoliv formě;</w:t>
      </w:r>
    </w:p>
    <w:p w14:paraId="50FB8681" w14:textId="77777777" w:rsidR="006A50CC" w:rsidRPr="00495AA7" w:rsidRDefault="006A50CC" w:rsidP="006A50CC">
      <w:pPr>
        <w:numPr>
          <w:ilvl w:val="2"/>
          <w:numId w:val="39"/>
        </w:numPr>
        <w:tabs>
          <w:tab w:val="num" w:pos="1134"/>
        </w:tabs>
        <w:spacing w:before="0" w:line="240" w:lineRule="auto"/>
        <w:ind w:left="1134"/>
        <w:jc w:val="both"/>
        <w:rPr>
          <w:rFonts w:cs="Arial"/>
          <w:szCs w:val="18"/>
        </w:rPr>
      </w:pPr>
      <w:r w:rsidRPr="00495AA7">
        <w:rPr>
          <w:rFonts w:cs="Arial"/>
          <w:szCs w:val="18"/>
        </w:rPr>
        <w:t>poskytne do 14 dní po obdržení žádosti ze strany Objednatele písemné potvrzení učiněné osobou oprávněnou jednat za Poskytovatele, že veškeré Důvěrné informace byly zničeny v souladu s touto Dohodou, nebylo-li Smluvními stranami výslovně dohodnuto jinak.</w:t>
      </w:r>
    </w:p>
    <w:p w14:paraId="5C63E073" w14:textId="77777777" w:rsidR="006A50CC" w:rsidRPr="00495AA7" w:rsidRDefault="006A50CC" w:rsidP="006A50CC">
      <w:pPr>
        <w:numPr>
          <w:ilvl w:val="1"/>
          <w:numId w:val="39"/>
        </w:numPr>
        <w:spacing w:before="0" w:line="240" w:lineRule="auto"/>
        <w:ind w:left="567" w:hanging="567"/>
        <w:jc w:val="both"/>
        <w:rPr>
          <w:rFonts w:cs="Arial"/>
          <w:szCs w:val="18"/>
        </w:rPr>
      </w:pPr>
      <w:bookmarkStart w:id="114" w:name="_Ref243474378"/>
      <w:r w:rsidRPr="00495AA7">
        <w:rPr>
          <w:rFonts w:cs="Arial"/>
          <w:szCs w:val="18"/>
        </w:rPr>
        <w:t>Poskytovatel se zavazuje zajistit, že jeho zaměstnanci, zástupci, poradci a Poddodavatelé splní obdobně závazky uvedené v </w:t>
      </w:r>
      <w:proofErr w:type="gramStart"/>
      <w:r w:rsidRPr="00495AA7">
        <w:rPr>
          <w:rFonts w:cs="Arial"/>
          <w:szCs w:val="18"/>
        </w:rPr>
        <w:t xml:space="preserve">odst. </w:t>
      </w:r>
      <w:r w:rsidRPr="00495AA7">
        <w:rPr>
          <w:szCs w:val="18"/>
        </w:rPr>
        <w:fldChar w:fldCharType="begin"/>
      </w:r>
      <w:r w:rsidRPr="00495AA7">
        <w:rPr>
          <w:rFonts w:cs="Arial"/>
          <w:szCs w:val="18"/>
        </w:rPr>
        <w:instrText xml:space="preserve"> REF _Ref243474368 \r \h  \* MERGEFORMAT </w:instrText>
      </w:r>
      <w:r w:rsidRPr="00495AA7">
        <w:rPr>
          <w:szCs w:val="18"/>
        </w:rPr>
      </w:r>
      <w:r w:rsidRPr="00495AA7">
        <w:rPr>
          <w:szCs w:val="18"/>
        </w:rPr>
        <w:fldChar w:fldCharType="separate"/>
      </w:r>
      <w:r w:rsidRPr="00495AA7">
        <w:rPr>
          <w:rFonts w:cs="Arial"/>
          <w:szCs w:val="18"/>
        </w:rPr>
        <w:t>2.2</w:t>
      </w:r>
      <w:r w:rsidRPr="00495AA7">
        <w:rPr>
          <w:szCs w:val="18"/>
        </w:rPr>
        <w:fldChar w:fldCharType="end"/>
      </w:r>
      <w:r w:rsidRPr="00495AA7">
        <w:rPr>
          <w:rFonts w:cs="Arial"/>
          <w:szCs w:val="18"/>
        </w:rPr>
        <w:t xml:space="preserve"> a </w:t>
      </w:r>
      <w:r w:rsidRPr="00495AA7">
        <w:rPr>
          <w:szCs w:val="18"/>
        </w:rPr>
        <w:fldChar w:fldCharType="begin"/>
      </w:r>
      <w:r w:rsidRPr="00495AA7">
        <w:rPr>
          <w:rFonts w:cs="Arial"/>
          <w:szCs w:val="18"/>
        </w:rPr>
        <w:instrText xml:space="preserve"> REF _Ref242241804 \r \h  \* MERGEFORMAT </w:instrText>
      </w:r>
      <w:r w:rsidRPr="00495AA7">
        <w:rPr>
          <w:szCs w:val="18"/>
        </w:rPr>
      </w:r>
      <w:r w:rsidRPr="00495AA7">
        <w:rPr>
          <w:szCs w:val="18"/>
        </w:rPr>
        <w:fldChar w:fldCharType="separate"/>
      </w:r>
      <w:r w:rsidRPr="00495AA7">
        <w:rPr>
          <w:rFonts w:cs="Arial"/>
          <w:szCs w:val="18"/>
        </w:rPr>
        <w:t>2.3</w:t>
      </w:r>
      <w:r w:rsidRPr="00495AA7">
        <w:rPr>
          <w:szCs w:val="18"/>
        </w:rPr>
        <w:fldChar w:fldCharType="end"/>
      </w:r>
      <w:r w:rsidRPr="00495AA7">
        <w:rPr>
          <w:rFonts w:cs="Arial"/>
          <w:szCs w:val="18"/>
        </w:rPr>
        <w:t xml:space="preserve"> Dohody</w:t>
      </w:r>
      <w:proofErr w:type="gramEnd"/>
      <w:r w:rsidRPr="00495AA7">
        <w:rPr>
          <w:rFonts w:cs="Arial"/>
          <w:szCs w:val="18"/>
        </w:rPr>
        <w:t>.</w:t>
      </w:r>
      <w:bookmarkEnd w:id="114"/>
    </w:p>
    <w:p w14:paraId="7EA67098" w14:textId="77777777" w:rsidR="006A50CC" w:rsidRPr="00495AA7" w:rsidRDefault="006A50CC" w:rsidP="006A50CC">
      <w:pPr>
        <w:numPr>
          <w:ilvl w:val="1"/>
          <w:numId w:val="39"/>
        </w:numPr>
        <w:spacing w:before="0" w:line="240" w:lineRule="auto"/>
        <w:ind w:left="567" w:hanging="567"/>
        <w:jc w:val="both"/>
        <w:rPr>
          <w:rFonts w:cs="Arial"/>
          <w:szCs w:val="18"/>
        </w:rPr>
      </w:pPr>
      <w:bookmarkStart w:id="115" w:name="_Ref243474380"/>
      <w:r w:rsidRPr="00495AA7">
        <w:rPr>
          <w:rFonts w:cs="Arial"/>
          <w:szCs w:val="18"/>
        </w:rPr>
        <w:t>Poskytovatel je povinen neprodleně informovat Objednatele o každé mimořádné události, která může mít vliv na realizaci poskytnutí služby nebo na bezpečnost Důvěrných informací (zejména na jejich důvěrnost, dostupnost a integritu) ze strany Poskytovatele a poskytnout Objednateli všechny dostupné informace pro objasnění možných příčin jejich vzniku, předpokládaného trvání a rozsahu.</w:t>
      </w:r>
    </w:p>
    <w:bookmarkEnd w:id="115"/>
    <w:p w14:paraId="523A68BC" w14:textId="77777777" w:rsidR="006A50CC" w:rsidRPr="00495AA7" w:rsidRDefault="006A50CC" w:rsidP="006A50CC">
      <w:pPr>
        <w:keepNext/>
        <w:numPr>
          <w:ilvl w:val="0"/>
          <w:numId w:val="39"/>
        </w:numPr>
        <w:spacing w:before="300" w:after="240" w:line="240" w:lineRule="auto"/>
        <w:ind w:left="567" w:hanging="567"/>
        <w:jc w:val="both"/>
        <w:rPr>
          <w:rFonts w:cs="Arial"/>
          <w:b/>
          <w:bCs/>
          <w:caps/>
          <w:szCs w:val="18"/>
        </w:rPr>
      </w:pPr>
      <w:r w:rsidRPr="00495AA7">
        <w:rPr>
          <w:rFonts w:cs="Arial"/>
          <w:b/>
          <w:bCs/>
          <w:caps/>
          <w:szCs w:val="18"/>
        </w:rPr>
        <w:t>Vzájemná komunikace</w:t>
      </w:r>
    </w:p>
    <w:p w14:paraId="25D0D555" w14:textId="77777777" w:rsidR="006A50CC" w:rsidRPr="00495AA7" w:rsidRDefault="006A50CC" w:rsidP="006A50CC">
      <w:pPr>
        <w:numPr>
          <w:ilvl w:val="1"/>
          <w:numId w:val="39"/>
        </w:numPr>
        <w:spacing w:before="0" w:line="240" w:lineRule="auto"/>
        <w:ind w:left="567" w:hanging="567"/>
        <w:jc w:val="both"/>
        <w:rPr>
          <w:rFonts w:cs="Arial"/>
          <w:szCs w:val="18"/>
        </w:rPr>
      </w:pPr>
      <w:r w:rsidRPr="00495AA7">
        <w:rPr>
          <w:rFonts w:cs="Arial"/>
          <w:szCs w:val="18"/>
        </w:rPr>
        <w:t>Není-li touto Dohodou stanoveno jinak, jakákoliv komunikace, která má být činěna podle Dohody, musí být učiněna v písemné formě a může být doručena osobně nebo dopisem prostřednictvím pošty, doručovatelské služby, e-mailem nebo faxem na adresu, faxové číslo adresáta s označením osoby nebo e-mailovou adresu osoby, do jejíchž rukou je určena.</w:t>
      </w:r>
    </w:p>
    <w:p w14:paraId="5794D9F8" w14:textId="77777777" w:rsidR="006A50CC" w:rsidRPr="00495AA7" w:rsidRDefault="006A50CC" w:rsidP="006A50CC">
      <w:pPr>
        <w:numPr>
          <w:ilvl w:val="1"/>
          <w:numId w:val="39"/>
        </w:numPr>
        <w:spacing w:before="0" w:line="240" w:lineRule="auto"/>
        <w:ind w:left="567" w:hanging="567"/>
        <w:jc w:val="both"/>
        <w:rPr>
          <w:rFonts w:cs="Arial"/>
          <w:szCs w:val="18"/>
        </w:rPr>
      </w:pPr>
      <w:r w:rsidRPr="00495AA7">
        <w:rPr>
          <w:rFonts w:cs="Arial"/>
          <w:szCs w:val="18"/>
        </w:rPr>
        <w:t>Jakákoliv komunikace, která má být činěna podle Dohody, bude považována za doručenou v případě (i) komunikace prostřednictvím faxu po obdržení příslušného potvrzení o bezchybném přenosu dat, (</w:t>
      </w:r>
      <w:proofErr w:type="spellStart"/>
      <w:r w:rsidRPr="00495AA7">
        <w:rPr>
          <w:rFonts w:cs="Arial"/>
          <w:szCs w:val="18"/>
        </w:rPr>
        <w:t>ii</w:t>
      </w:r>
      <w:proofErr w:type="spellEnd"/>
      <w:r w:rsidRPr="00495AA7">
        <w:rPr>
          <w:rFonts w:cs="Arial"/>
          <w:szCs w:val="18"/>
        </w:rPr>
        <w:t>) komunikace prostřednictvím e-mailu po obdržení e-mailu, kterým jeho původní adresát potvrdí doručení, (</w:t>
      </w:r>
      <w:proofErr w:type="spellStart"/>
      <w:r w:rsidRPr="00495AA7">
        <w:rPr>
          <w:rFonts w:cs="Arial"/>
          <w:szCs w:val="18"/>
        </w:rPr>
        <w:t>iii</w:t>
      </w:r>
      <w:proofErr w:type="spellEnd"/>
      <w:r w:rsidRPr="00495AA7">
        <w:rPr>
          <w:rFonts w:cs="Arial"/>
          <w:szCs w:val="18"/>
        </w:rPr>
        <w:t>) osobního doručení jeho doručením adresátovi s tím, že bude-li se v jakémkoliv z těchto případů jednat o doručení mimo obvyklou pracovní dobu, bude se mít za to, že k doručení došlo na začátku následujícího pracovního dne, a (</w:t>
      </w:r>
      <w:proofErr w:type="spellStart"/>
      <w:r w:rsidRPr="00495AA7">
        <w:rPr>
          <w:rFonts w:cs="Arial"/>
          <w:szCs w:val="18"/>
        </w:rPr>
        <w:t>iv</w:t>
      </w:r>
      <w:proofErr w:type="spellEnd"/>
      <w:r w:rsidRPr="00495AA7">
        <w:rPr>
          <w:rFonts w:cs="Arial"/>
          <w:szCs w:val="18"/>
        </w:rPr>
        <w:t>) komunikace formou dopisu doručením tohoto dopisu.</w:t>
      </w:r>
    </w:p>
    <w:p w14:paraId="047AF2DD" w14:textId="77777777" w:rsidR="006A50CC" w:rsidRPr="00495AA7" w:rsidRDefault="006A50CC" w:rsidP="006A50CC">
      <w:pPr>
        <w:numPr>
          <w:ilvl w:val="1"/>
          <w:numId w:val="39"/>
        </w:numPr>
        <w:spacing w:before="0" w:line="240" w:lineRule="auto"/>
        <w:ind w:left="567" w:hanging="567"/>
        <w:jc w:val="both"/>
        <w:rPr>
          <w:rFonts w:cs="Arial"/>
          <w:szCs w:val="18"/>
        </w:rPr>
      </w:pPr>
      <w:r w:rsidRPr="00495AA7">
        <w:rPr>
          <w:rFonts w:cs="Arial"/>
          <w:szCs w:val="18"/>
        </w:rPr>
        <w:t>Nebude-li Smluvními stranami písemně dohodnuto jinak, bude písemná komunikace doručována podle Dohody v českém jazyce.</w:t>
      </w:r>
    </w:p>
    <w:p w14:paraId="7BC3ADBF" w14:textId="77777777" w:rsidR="006A50CC" w:rsidRPr="00495AA7" w:rsidRDefault="006A50CC" w:rsidP="006A50CC">
      <w:pPr>
        <w:keepNext/>
        <w:numPr>
          <w:ilvl w:val="0"/>
          <w:numId w:val="39"/>
        </w:numPr>
        <w:spacing w:before="300" w:after="240" w:line="240" w:lineRule="auto"/>
        <w:ind w:left="567" w:hanging="567"/>
        <w:jc w:val="both"/>
        <w:rPr>
          <w:rFonts w:cs="Arial"/>
          <w:b/>
          <w:bCs/>
          <w:caps/>
          <w:szCs w:val="18"/>
        </w:rPr>
      </w:pPr>
      <w:r w:rsidRPr="00495AA7">
        <w:rPr>
          <w:rFonts w:cs="Arial"/>
          <w:b/>
          <w:bCs/>
          <w:caps/>
          <w:szCs w:val="18"/>
        </w:rPr>
        <w:t>Smluvní pokuta</w:t>
      </w:r>
    </w:p>
    <w:p w14:paraId="1CED71B3" w14:textId="77777777" w:rsidR="006A50CC" w:rsidRPr="00495AA7" w:rsidRDefault="006A50CC" w:rsidP="006A50CC">
      <w:pPr>
        <w:numPr>
          <w:ilvl w:val="1"/>
          <w:numId w:val="39"/>
        </w:numPr>
        <w:spacing w:before="0" w:line="240" w:lineRule="auto"/>
        <w:ind w:left="567" w:hanging="567"/>
        <w:jc w:val="both"/>
        <w:rPr>
          <w:rFonts w:cs="Arial"/>
          <w:bCs/>
          <w:szCs w:val="18"/>
        </w:rPr>
      </w:pPr>
      <w:r w:rsidRPr="00495AA7">
        <w:rPr>
          <w:rFonts w:cs="Arial"/>
          <w:bCs/>
          <w:szCs w:val="18"/>
        </w:rPr>
        <w:t xml:space="preserve">V případě, kdy Poskytovatel jakkoli poruší závazek podle </w:t>
      </w:r>
      <w:proofErr w:type="gramStart"/>
      <w:r w:rsidRPr="00495AA7">
        <w:rPr>
          <w:rFonts w:cs="Arial"/>
          <w:bCs/>
          <w:szCs w:val="18"/>
        </w:rPr>
        <w:t xml:space="preserve">odst. </w:t>
      </w:r>
      <w:r w:rsidRPr="00495AA7">
        <w:rPr>
          <w:szCs w:val="18"/>
        </w:rPr>
        <w:fldChar w:fldCharType="begin"/>
      </w:r>
      <w:r w:rsidRPr="00495AA7">
        <w:rPr>
          <w:rFonts w:cs="Arial"/>
          <w:bCs/>
          <w:szCs w:val="18"/>
        </w:rPr>
        <w:instrText xml:space="preserve"> REF _Ref243474368 \r \h  \* MERGEFORMAT </w:instrText>
      </w:r>
      <w:r w:rsidRPr="00495AA7">
        <w:rPr>
          <w:szCs w:val="18"/>
        </w:rPr>
      </w:r>
      <w:r w:rsidRPr="00495AA7">
        <w:rPr>
          <w:szCs w:val="18"/>
        </w:rPr>
        <w:fldChar w:fldCharType="separate"/>
      </w:r>
      <w:r w:rsidRPr="00495AA7">
        <w:rPr>
          <w:rFonts w:cs="Arial"/>
          <w:bCs/>
          <w:szCs w:val="18"/>
        </w:rPr>
        <w:t>2.2</w:t>
      </w:r>
      <w:r w:rsidRPr="00495AA7">
        <w:rPr>
          <w:szCs w:val="18"/>
        </w:rPr>
        <w:fldChar w:fldCharType="end"/>
      </w:r>
      <w:r w:rsidRPr="00495AA7">
        <w:rPr>
          <w:rFonts w:cs="Arial"/>
          <w:bCs/>
          <w:szCs w:val="18"/>
        </w:rPr>
        <w:t xml:space="preserve"> až</w:t>
      </w:r>
      <w:proofErr w:type="gramEnd"/>
      <w:r w:rsidRPr="00495AA7">
        <w:rPr>
          <w:rFonts w:cs="Arial"/>
          <w:bCs/>
          <w:szCs w:val="18"/>
        </w:rPr>
        <w:t xml:space="preserve"> 2.4 Dohody, Poskytovatel zaplatí Objednateli smluvní pokutu ve výši 100.000 Kč (dále jen „</w:t>
      </w:r>
      <w:r w:rsidRPr="00495AA7">
        <w:rPr>
          <w:rFonts w:cs="Arial"/>
          <w:b/>
          <w:bCs/>
          <w:szCs w:val="18"/>
        </w:rPr>
        <w:t>smluvní pokuta</w:t>
      </w:r>
      <w:r w:rsidRPr="00495AA7">
        <w:rPr>
          <w:rFonts w:cs="Arial"/>
          <w:bCs/>
          <w:szCs w:val="18"/>
        </w:rPr>
        <w:t>“), za každé takové jednotlivé porušení Dohody. Zaplacením smluvní pokuty Poskytovatelem není dotčeno právo Objednatele na náhradu škody. Smluvní strany výslovně potvrzují, že výše Smluvními stranami sjednané smluvní pokuty odpovídá závažnosti porušení stanovených závazků a není nepřiměřeně vysoká.</w:t>
      </w:r>
    </w:p>
    <w:p w14:paraId="5C2F9680" w14:textId="77777777" w:rsidR="006A50CC" w:rsidRPr="00495AA7" w:rsidRDefault="006A50CC" w:rsidP="006A50CC">
      <w:pPr>
        <w:keepNext/>
        <w:numPr>
          <w:ilvl w:val="0"/>
          <w:numId w:val="39"/>
        </w:numPr>
        <w:spacing w:before="300" w:after="240" w:line="240" w:lineRule="auto"/>
        <w:ind w:left="567" w:hanging="567"/>
        <w:jc w:val="both"/>
        <w:rPr>
          <w:rFonts w:cs="Arial"/>
          <w:b/>
          <w:bCs/>
          <w:caps/>
          <w:szCs w:val="18"/>
        </w:rPr>
      </w:pPr>
      <w:r w:rsidRPr="00495AA7">
        <w:rPr>
          <w:rFonts w:cs="Arial"/>
          <w:b/>
          <w:bCs/>
          <w:caps/>
          <w:szCs w:val="18"/>
        </w:rPr>
        <w:t>Závěrečná ustanovení</w:t>
      </w:r>
    </w:p>
    <w:p w14:paraId="28AD885D" w14:textId="77777777" w:rsidR="006A50CC" w:rsidRPr="00495AA7" w:rsidRDefault="006A50CC" w:rsidP="006A50CC">
      <w:pPr>
        <w:numPr>
          <w:ilvl w:val="1"/>
          <w:numId w:val="39"/>
        </w:numPr>
        <w:spacing w:before="0" w:line="240" w:lineRule="auto"/>
        <w:ind w:left="567" w:hanging="567"/>
        <w:jc w:val="both"/>
        <w:rPr>
          <w:rFonts w:cs="Arial"/>
          <w:szCs w:val="18"/>
        </w:rPr>
      </w:pPr>
      <w:r w:rsidRPr="00495AA7">
        <w:rPr>
          <w:rFonts w:cs="Arial"/>
          <w:szCs w:val="18"/>
        </w:rPr>
        <w:t>Tato Dohoda se řídí a bude vykládána v souladu s právními předpisy České republiky.</w:t>
      </w:r>
    </w:p>
    <w:p w14:paraId="245525CA" w14:textId="77777777" w:rsidR="006A50CC" w:rsidRPr="00495AA7" w:rsidRDefault="006A50CC" w:rsidP="006A50CC">
      <w:pPr>
        <w:numPr>
          <w:ilvl w:val="1"/>
          <w:numId w:val="39"/>
        </w:numPr>
        <w:spacing w:before="0" w:line="240" w:lineRule="auto"/>
        <w:ind w:left="567" w:hanging="567"/>
        <w:jc w:val="both"/>
        <w:rPr>
          <w:rFonts w:cs="Arial"/>
          <w:szCs w:val="18"/>
        </w:rPr>
      </w:pPr>
      <w:r w:rsidRPr="00495AA7">
        <w:rPr>
          <w:rFonts w:cs="Arial"/>
          <w:szCs w:val="18"/>
        </w:rPr>
        <w:lastRenderedPageBreak/>
        <w:t>Tato Dohoda je uzavřena na dobu neurčitou a nabude platnosti a účinnosti dnem podpisu Smlouvy oběma Smluvními stranami.</w:t>
      </w:r>
    </w:p>
    <w:p w14:paraId="71976D3A" w14:textId="77777777" w:rsidR="006A50CC" w:rsidRPr="00495AA7" w:rsidRDefault="006A50CC" w:rsidP="006A50CC">
      <w:pPr>
        <w:numPr>
          <w:ilvl w:val="1"/>
          <w:numId w:val="39"/>
        </w:numPr>
        <w:spacing w:before="0" w:line="240" w:lineRule="auto"/>
        <w:ind w:left="567" w:hanging="567"/>
        <w:jc w:val="both"/>
        <w:rPr>
          <w:rFonts w:cs="Arial"/>
          <w:szCs w:val="18"/>
        </w:rPr>
      </w:pPr>
      <w:r w:rsidRPr="00495AA7">
        <w:rPr>
          <w:rFonts w:cs="Arial"/>
          <w:szCs w:val="18"/>
        </w:rPr>
        <w:t>Bude-li jedno nebo více ustanovení Dohody neplatné, neúčinné nebo nevymahatelné, nebude taková skutečnost mít za následek neplatnost, neúčinnost ani nevymahatelnost celé Dohody. V takovém případě Smluvní strany nahradí takovéto neplatné, neúčinné nebo nevymahatelné ustanovení ustanovením, které bude svým obsahem a účelem co nejlépe naplňovat obsah a účel takového neplatného, neúčinného a/nebo nevymahatelného ustanovení.</w:t>
      </w:r>
    </w:p>
    <w:bookmarkEnd w:id="105"/>
    <w:p w14:paraId="594648C6" w14:textId="77777777" w:rsidR="006A50CC" w:rsidRDefault="006A50CC" w:rsidP="006A50CC">
      <w:pPr>
        <w:rPr>
          <w:rFonts w:cs="Arial"/>
          <w:szCs w:val="18"/>
        </w:rPr>
      </w:pPr>
    </w:p>
    <w:p w14:paraId="7862B3C3" w14:textId="77777777" w:rsidR="006A50CC" w:rsidRPr="00495AA7" w:rsidRDefault="006A50CC" w:rsidP="006A50CC">
      <w:pPr>
        <w:rPr>
          <w:rFonts w:cs="Arial"/>
          <w:szCs w:val="18"/>
        </w:rPr>
      </w:pPr>
      <w:r w:rsidRPr="00495AA7">
        <w:rPr>
          <w:rFonts w:cs="Arial"/>
          <w:szCs w:val="18"/>
        </w:rPr>
        <w:t xml:space="preserve">V Praze dne:                  </w:t>
      </w:r>
      <w:r w:rsidRPr="00495AA7">
        <w:rPr>
          <w:rFonts w:cs="Arial"/>
          <w:szCs w:val="18"/>
        </w:rPr>
        <w:tab/>
      </w:r>
      <w:r w:rsidRPr="00495AA7">
        <w:rPr>
          <w:rFonts w:cs="Arial"/>
          <w:szCs w:val="18"/>
        </w:rPr>
        <w:tab/>
        <w:t xml:space="preserve">                 </w:t>
      </w:r>
      <w:r w:rsidRPr="00495AA7">
        <w:rPr>
          <w:rFonts w:cs="Arial"/>
          <w:szCs w:val="18"/>
        </w:rPr>
        <w:tab/>
        <w:t xml:space="preserve">V            </w:t>
      </w:r>
      <w:proofErr w:type="gramStart"/>
      <w:r w:rsidRPr="00495AA7">
        <w:rPr>
          <w:rFonts w:cs="Arial"/>
          <w:szCs w:val="18"/>
        </w:rPr>
        <w:t>dne</w:t>
      </w:r>
      <w:proofErr w:type="gramEnd"/>
      <w:r w:rsidRPr="00495AA7">
        <w:rPr>
          <w:rFonts w:cs="Arial"/>
          <w:szCs w:val="18"/>
        </w:rPr>
        <w:t xml:space="preserve">:                    </w:t>
      </w:r>
    </w:p>
    <w:p w14:paraId="7D9725E4" w14:textId="77777777" w:rsidR="006A50CC" w:rsidRPr="00495AA7" w:rsidRDefault="006A50CC" w:rsidP="006A50CC">
      <w:pPr>
        <w:spacing w:after="0" w:line="312" w:lineRule="auto"/>
        <w:jc w:val="both"/>
        <w:rPr>
          <w:rFonts w:cs="Arial"/>
          <w:b/>
          <w:szCs w:val="18"/>
        </w:rPr>
      </w:pPr>
    </w:p>
    <w:p w14:paraId="2A9584F4" w14:textId="77777777" w:rsidR="006A50CC" w:rsidRPr="00495AA7" w:rsidRDefault="006A50CC" w:rsidP="006A50CC">
      <w:pPr>
        <w:spacing w:after="0" w:line="312" w:lineRule="auto"/>
        <w:jc w:val="both"/>
        <w:rPr>
          <w:rFonts w:cs="Arial"/>
          <w:b/>
          <w:szCs w:val="18"/>
        </w:rPr>
      </w:pPr>
    </w:p>
    <w:p w14:paraId="451A587C" w14:textId="77777777" w:rsidR="006A50CC" w:rsidRPr="00495AA7" w:rsidRDefault="006A50CC" w:rsidP="006A50CC">
      <w:pPr>
        <w:spacing w:after="0" w:line="312" w:lineRule="auto"/>
        <w:jc w:val="both"/>
        <w:rPr>
          <w:rFonts w:cs="Arial"/>
          <w:szCs w:val="18"/>
        </w:rPr>
      </w:pPr>
      <w:r w:rsidRPr="00495AA7">
        <w:rPr>
          <w:rFonts w:cs="Arial"/>
          <w:szCs w:val="18"/>
        </w:rPr>
        <w:t>....................................................</w:t>
      </w:r>
      <w:r w:rsidRPr="00495AA7">
        <w:rPr>
          <w:rFonts w:cs="Arial"/>
          <w:szCs w:val="18"/>
        </w:rPr>
        <w:tab/>
      </w:r>
      <w:r w:rsidRPr="00495AA7">
        <w:rPr>
          <w:rFonts w:cs="Arial"/>
          <w:szCs w:val="18"/>
        </w:rPr>
        <w:tab/>
      </w:r>
      <w:r w:rsidRPr="00495AA7">
        <w:rPr>
          <w:rFonts w:cs="Arial"/>
          <w:szCs w:val="18"/>
        </w:rPr>
        <w:tab/>
        <w:t>..................................................</w:t>
      </w:r>
    </w:p>
    <w:p w14:paraId="1EC170B4" w14:textId="120DF126" w:rsidR="006A50CC" w:rsidRPr="00495AA7" w:rsidRDefault="006A50CC" w:rsidP="006A50CC">
      <w:pPr>
        <w:spacing w:line="264" w:lineRule="auto"/>
        <w:rPr>
          <w:rFonts w:cs="Arial"/>
          <w:szCs w:val="18"/>
        </w:rPr>
      </w:pPr>
      <w:r w:rsidRPr="00495AA7">
        <w:rPr>
          <w:rFonts w:cs="Arial"/>
          <w:szCs w:val="18"/>
        </w:rPr>
        <w:t xml:space="preserve">Ing. Martin Kolařík </w:t>
      </w:r>
      <w:r w:rsidRPr="00495AA7">
        <w:rPr>
          <w:rFonts w:cs="Arial"/>
          <w:szCs w:val="18"/>
        </w:rPr>
        <w:tab/>
      </w:r>
      <w:r w:rsidRPr="00495AA7">
        <w:rPr>
          <w:rFonts w:cs="Arial"/>
          <w:szCs w:val="18"/>
        </w:rPr>
        <w:tab/>
      </w:r>
      <w:r w:rsidRPr="00495AA7">
        <w:rPr>
          <w:rFonts w:cs="Arial"/>
          <w:szCs w:val="18"/>
        </w:rPr>
        <w:tab/>
      </w:r>
      <w:r w:rsidRPr="00495AA7">
        <w:rPr>
          <w:rFonts w:cs="Arial"/>
          <w:szCs w:val="18"/>
        </w:rPr>
        <w:tab/>
      </w:r>
      <w:r w:rsidRPr="00495AA7">
        <w:rPr>
          <w:rFonts w:cs="Arial"/>
          <w:szCs w:val="18"/>
        </w:rPr>
        <w:tab/>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p>
    <w:p w14:paraId="7E0D7331" w14:textId="7D29A91A" w:rsidR="006A50CC" w:rsidRPr="00495AA7" w:rsidRDefault="006A50CC" w:rsidP="006A50CC">
      <w:pPr>
        <w:spacing w:line="264" w:lineRule="auto"/>
        <w:rPr>
          <w:rFonts w:cs="Arial"/>
          <w:szCs w:val="18"/>
        </w:rPr>
      </w:pPr>
      <w:r w:rsidRPr="00495AA7">
        <w:rPr>
          <w:rFonts w:cs="Arial"/>
          <w:szCs w:val="18"/>
        </w:rPr>
        <w:t xml:space="preserve">ředitel sekce ICT                                                  </w:t>
      </w:r>
      <w:r w:rsidRPr="00495AA7">
        <w:rPr>
          <w:rFonts w:cs="Arial"/>
          <w:szCs w:val="18"/>
        </w:rPr>
        <w:tab/>
      </w:r>
      <w:r w:rsidRPr="00161170">
        <w:rPr>
          <w:bCs/>
          <w:szCs w:val="18"/>
          <w:highlight w:val="yellow"/>
        </w:rPr>
        <w:fldChar w:fldCharType="begin">
          <w:ffData>
            <w:name w:val="Text1"/>
            <w:enabled/>
            <w:calcOnExit w:val="0"/>
            <w:textInput>
              <w:default w:val="[DOPLNÍ DODAVATEL]"/>
            </w:textInput>
          </w:ffData>
        </w:fldChar>
      </w:r>
      <w:r w:rsidRPr="00161170">
        <w:rPr>
          <w:bCs/>
          <w:szCs w:val="18"/>
          <w:highlight w:val="yellow"/>
        </w:rPr>
        <w:instrText xml:space="preserve"> FORMTEXT </w:instrText>
      </w:r>
      <w:r w:rsidRPr="00161170">
        <w:rPr>
          <w:bCs/>
          <w:szCs w:val="18"/>
          <w:highlight w:val="yellow"/>
        </w:rPr>
      </w:r>
      <w:r w:rsidRPr="00161170">
        <w:rPr>
          <w:bCs/>
          <w:szCs w:val="18"/>
          <w:highlight w:val="yellow"/>
        </w:rPr>
        <w:fldChar w:fldCharType="separate"/>
      </w:r>
      <w:r w:rsidRPr="00161170">
        <w:rPr>
          <w:bCs/>
          <w:noProof/>
          <w:szCs w:val="18"/>
          <w:highlight w:val="yellow"/>
        </w:rPr>
        <w:t>[DOPLNÍ DODAVATEL]</w:t>
      </w:r>
      <w:r w:rsidRPr="00161170">
        <w:rPr>
          <w:bCs/>
          <w:szCs w:val="18"/>
          <w:highlight w:val="yellow"/>
        </w:rPr>
        <w:fldChar w:fldCharType="end"/>
      </w:r>
      <w:r w:rsidRPr="00495AA7">
        <w:rPr>
          <w:rFonts w:cs="Arial"/>
          <w:szCs w:val="18"/>
        </w:rPr>
        <w:t xml:space="preserve">           </w:t>
      </w:r>
    </w:p>
    <w:p w14:paraId="65091BC7" w14:textId="77777777" w:rsidR="006A50CC" w:rsidRPr="00495AA7" w:rsidRDefault="006A50CC" w:rsidP="006A50CC">
      <w:pPr>
        <w:spacing w:line="264" w:lineRule="auto"/>
        <w:rPr>
          <w:rFonts w:cs="Arial"/>
          <w:szCs w:val="18"/>
        </w:rPr>
      </w:pPr>
      <w:r w:rsidRPr="00495AA7">
        <w:rPr>
          <w:rFonts w:cs="Arial"/>
          <w:szCs w:val="18"/>
        </w:rPr>
        <w:t>za Objednatele</w:t>
      </w:r>
      <w:r w:rsidRPr="00495AA7">
        <w:rPr>
          <w:rFonts w:cs="Arial"/>
          <w:szCs w:val="18"/>
        </w:rPr>
        <w:tab/>
        <w:t xml:space="preserve"> </w:t>
      </w:r>
      <w:r w:rsidRPr="00495AA7">
        <w:rPr>
          <w:rFonts w:cs="Arial"/>
          <w:szCs w:val="18"/>
        </w:rPr>
        <w:tab/>
      </w:r>
      <w:r w:rsidRPr="00495AA7">
        <w:rPr>
          <w:rFonts w:cs="Arial"/>
          <w:szCs w:val="18"/>
        </w:rPr>
        <w:tab/>
      </w:r>
      <w:r w:rsidRPr="00495AA7">
        <w:rPr>
          <w:rFonts w:cs="Arial"/>
          <w:szCs w:val="18"/>
        </w:rPr>
        <w:tab/>
        <w:t xml:space="preserve">           </w:t>
      </w:r>
      <w:r w:rsidRPr="00495AA7">
        <w:rPr>
          <w:rFonts w:cs="Arial"/>
          <w:szCs w:val="18"/>
        </w:rPr>
        <w:tab/>
      </w:r>
      <w:r w:rsidRPr="00495AA7">
        <w:rPr>
          <w:rFonts w:cs="Arial"/>
          <w:szCs w:val="18"/>
        </w:rPr>
        <w:tab/>
        <w:t>za Poskytovatele</w:t>
      </w:r>
    </w:p>
    <w:p w14:paraId="4DA6E80E" w14:textId="69C8C547" w:rsidR="006A50CC" w:rsidRDefault="006A50CC" w:rsidP="00BA3225">
      <w:pPr>
        <w:suppressAutoHyphens/>
        <w:rPr>
          <w:b/>
          <w:szCs w:val="18"/>
        </w:rPr>
      </w:pPr>
    </w:p>
    <w:p w14:paraId="5645294E" w14:textId="34656E0A" w:rsidR="006A50CC" w:rsidRDefault="006A50CC" w:rsidP="00BA3225">
      <w:pPr>
        <w:suppressAutoHyphens/>
        <w:rPr>
          <w:b/>
          <w:szCs w:val="18"/>
        </w:rPr>
      </w:pPr>
    </w:p>
    <w:p w14:paraId="323B5120" w14:textId="524EA808" w:rsidR="006A50CC" w:rsidRDefault="006A50CC" w:rsidP="00BA3225">
      <w:pPr>
        <w:suppressAutoHyphens/>
        <w:rPr>
          <w:b/>
          <w:szCs w:val="18"/>
        </w:rPr>
      </w:pPr>
    </w:p>
    <w:p w14:paraId="2E911FE9" w14:textId="35C6E93F" w:rsidR="006A50CC" w:rsidRDefault="006A50CC" w:rsidP="00BA3225">
      <w:pPr>
        <w:suppressAutoHyphens/>
        <w:rPr>
          <w:b/>
          <w:szCs w:val="18"/>
        </w:rPr>
      </w:pPr>
    </w:p>
    <w:p w14:paraId="2AEED427" w14:textId="1D9EA2A3" w:rsidR="006A50CC" w:rsidRDefault="006A50CC" w:rsidP="00BA3225">
      <w:pPr>
        <w:suppressAutoHyphens/>
        <w:rPr>
          <w:b/>
          <w:szCs w:val="18"/>
        </w:rPr>
      </w:pPr>
    </w:p>
    <w:p w14:paraId="69D20D92" w14:textId="6453EAC0" w:rsidR="006A50CC" w:rsidRDefault="006A50CC" w:rsidP="00BA3225">
      <w:pPr>
        <w:suppressAutoHyphens/>
        <w:rPr>
          <w:b/>
          <w:szCs w:val="18"/>
        </w:rPr>
      </w:pPr>
    </w:p>
    <w:p w14:paraId="0261C376" w14:textId="7440F552" w:rsidR="006A50CC" w:rsidRDefault="006A50CC" w:rsidP="00BA3225">
      <w:pPr>
        <w:suppressAutoHyphens/>
        <w:rPr>
          <w:b/>
          <w:szCs w:val="18"/>
        </w:rPr>
      </w:pPr>
    </w:p>
    <w:p w14:paraId="7B1040DF" w14:textId="5C960BDE" w:rsidR="006A50CC" w:rsidRDefault="006A50CC" w:rsidP="00BA3225">
      <w:pPr>
        <w:suppressAutoHyphens/>
        <w:rPr>
          <w:b/>
          <w:szCs w:val="18"/>
        </w:rPr>
      </w:pPr>
    </w:p>
    <w:p w14:paraId="035222A9" w14:textId="462D9E13" w:rsidR="006A50CC" w:rsidRDefault="006A50CC" w:rsidP="00BA3225">
      <w:pPr>
        <w:suppressAutoHyphens/>
        <w:rPr>
          <w:b/>
          <w:szCs w:val="18"/>
        </w:rPr>
      </w:pPr>
    </w:p>
    <w:p w14:paraId="5F1629F9" w14:textId="75107376" w:rsidR="006A50CC" w:rsidRDefault="006A50CC" w:rsidP="00BA3225">
      <w:pPr>
        <w:suppressAutoHyphens/>
        <w:rPr>
          <w:b/>
          <w:szCs w:val="18"/>
        </w:rPr>
      </w:pPr>
    </w:p>
    <w:p w14:paraId="132A5E9F" w14:textId="5CF38472" w:rsidR="006A50CC" w:rsidRDefault="006A50CC" w:rsidP="00BA3225">
      <w:pPr>
        <w:suppressAutoHyphens/>
        <w:rPr>
          <w:b/>
          <w:szCs w:val="18"/>
        </w:rPr>
      </w:pPr>
    </w:p>
    <w:p w14:paraId="052CFEC1" w14:textId="2144CFC4" w:rsidR="006A50CC" w:rsidRDefault="006A50CC" w:rsidP="00BA3225">
      <w:pPr>
        <w:suppressAutoHyphens/>
        <w:rPr>
          <w:b/>
          <w:szCs w:val="18"/>
        </w:rPr>
      </w:pPr>
    </w:p>
    <w:p w14:paraId="67E35C74" w14:textId="261A32ED" w:rsidR="006A50CC" w:rsidRDefault="006A50CC" w:rsidP="00BA3225">
      <w:pPr>
        <w:suppressAutoHyphens/>
        <w:rPr>
          <w:b/>
          <w:szCs w:val="18"/>
        </w:rPr>
      </w:pPr>
    </w:p>
    <w:p w14:paraId="56206B2A" w14:textId="77777777" w:rsidR="006A50CC" w:rsidRPr="006A50CC" w:rsidRDefault="006A50CC" w:rsidP="00BA3225">
      <w:pPr>
        <w:suppressAutoHyphens/>
        <w:rPr>
          <w:b/>
          <w:szCs w:val="18"/>
        </w:rPr>
      </w:pPr>
    </w:p>
    <w:sectPr w:rsidR="006A50CC" w:rsidRPr="006A50CC" w:rsidSect="008374CF">
      <w:headerReference w:type="default" r:id="rId8"/>
      <w:footerReference w:type="even" r:id="rId9"/>
      <w:footerReference w:type="default" r:id="rId10"/>
      <w:headerReference w:type="first" r:id="rId11"/>
      <w:footerReference w:type="first" r:id="rId12"/>
      <w:pgSz w:w="11906" w:h="16838"/>
      <w:pgMar w:top="1418" w:right="1418" w:bottom="1418" w:left="1418" w:header="709" w:footer="52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4514E" w14:textId="77777777" w:rsidR="006B69C4" w:rsidRDefault="006B69C4" w:rsidP="009A74B6">
      <w:r>
        <w:separator/>
      </w:r>
    </w:p>
  </w:endnote>
  <w:endnote w:type="continuationSeparator" w:id="0">
    <w:p w14:paraId="3F48AA60" w14:textId="77777777" w:rsidR="006B69C4" w:rsidRDefault="006B69C4" w:rsidP="009A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panose1 w:val="00000000000000000000"/>
    <w:charset w:val="58"/>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AA9C" w14:textId="77777777" w:rsidR="00561B9B" w:rsidRDefault="00561B9B" w:rsidP="00FE46A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94BFD8F" w14:textId="77777777" w:rsidR="00561B9B" w:rsidRDefault="00561B9B" w:rsidP="00867064">
    <w:pPr>
      <w:pStyle w:val="Zpat"/>
      <w:framePr w:wrap="around" w:vAnchor="text" w:hAnchor="margin" w:xAlign="right" w:y="1"/>
      <w:ind w:right="360"/>
      <w:rPr>
        <w:rStyle w:val="slostrnky"/>
      </w:rPr>
    </w:pPr>
    <w:r>
      <w:rPr>
        <w:rStyle w:val="slostrnky"/>
      </w:rPr>
      <w:fldChar w:fldCharType="begin"/>
    </w:r>
    <w:r>
      <w:rPr>
        <w:rStyle w:val="slostrnky"/>
      </w:rPr>
      <w:instrText xml:space="preserve">PAGE  </w:instrText>
    </w:r>
    <w:r>
      <w:rPr>
        <w:rStyle w:val="slostrnky"/>
      </w:rPr>
      <w:fldChar w:fldCharType="end"/>
    </w:r>
  </w:p>
  <w:p w14:paraId="534B3D73" w14:textId="77777777" w:rsidR="00561B9B" w:rsidRDefault="00561B9B" w:rsidP="0086706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E4FF" w14:textId="0139F22D" w:rsidR="00561B9B" w:rsidRPr="00CA50B4" w:rsidRDefault="00561B9B" w:rsidP="00CA50B4">
    <w:pPr>
      <w:pStyle w:val="Zpat"/>
      <w:pBdr>
        <w:bottom w:val="single" w:sz="12" w:space="1" w:color="auto"/>
      </w:pBdr>
      <w:tabs>
        <w:tab w:val="clear" w:pos="9072"/>
      </w:tabs>
      <w:ind w:left="284"/>
      <w:rPr>
        <w:b/>
        <w:sz w:val="2"/>
        <w:szCs w:val="2"/>
      </w:rPr>
    </w:pPr>
    <w:r>
      <w:rPr>
        <w:b/>
        <w:sz w:val="2"/>
        <w:szCs w:val="2"/>
      </w:rPr>
      <w:t>,</w:t>
    </w:r>
  </w:p>
  <w:p w14:paraId="10A1F1D1" w14:textId="326F1A44" w:rsidR="00561B9B" w:rsidRDefault="00561B9B" w:rsidP="00CA50B4">
    <w:pPr>
      <w:pStyle w:val="Zpat"/>
      <w:framePr w:wrap="around" w:vAnchor="text" w:hAnchor="page" w:x="5941" w:y="112"/>
      <w:tabs>
        <w:tab w:val="clear" w:pos="9072"/>
      </w:tabs>
      <w:ind w:left="284"/>
      <w:rPr>
        <w:rStyle w:val="slostrnky"/>
        <w:szCs w:val="18"/>
      </w:rPr>
    </w:pPr>
    <w:r>
      <w:rPr>
        <w:rStyle w:val="slostrnky"/>
        <w:szCs w:val="18"/>
      </w:rPr>
      <w:fldChar w:fldCharType="begin"/>
    </w:r>
    <w:r>
      <w:rPr>
        <w:rStyle w:val="slostrnky"/>
        <w:szCs w:val="18"/>
      </w:rPr>
      <w:instrText xml:space="preserve">PAGE  </w:instrText>
    </w:r>
    <w:r>
      <w:rPr>
        <w:rStyle w:val="slostrnky"/>
        <w:szCs w:val="18"/>
      </w:rPr>
      <w:fldChar w:fldCharType="separate"/>
    </w:r>
    <w:r w:rsidR="00174581">
      <w:rPr>
        <w:rStyle w:val="slostrnky"/>
        <w:noProof/>
        <w:szCs w:val="18"/>
      </w:rPr>
      <w:t>3</w:t>
    </w:r>
    <w:r>
      <w:rPr>
        <w:rStyle w:val="slostrnky"/>
        <w:szCs w:val="18"/>
      </w:rPr>
      <w:fldChar w:fldCharType="end"/>
    </w:r>
  </w:p>
  <w:p w14:paraId="2FC696F9" w14:textId="6C92DBA5" w:rsidR="00561B9B" w:rsidRDefault="00561B9B" w:rsidP="00CA50B4">
    <w:pPr>
      <w:pStyle w:val="Zpat"/>
      <w:tabs>
        <w:tab w:val="clear" w:pos="9072"/>
      </w:tabs>
      <w:ind w:left="284"/>
      <w:rPr>
        <w:b/>
      </w:rPr>
    </w:pPr>
    <w:r>
      <w:rPr>
        <w:noProof/>
        <w:szCs w:val="24"/>
      </w:rPr>
      <w:drawing>
        <wp:anchor distT="0" distB="0" distL="114300" distR="114300" simplePos="0" relativeHeight="251659264" behindDoc="0" locked="0" layoutInCell="1" allowOverlap="1" wp14:anchorId="2D184A1C" wp14:editId="2E695264">
          <wp:simplePos x="0" y="0"/>
          <wp:positionH relativeFrom="margin">
            <wp:align>right</wp:align>
          </wp:positionH>
          <wp:positionV relativeFrom="paragraph">
            <wp:posOffset>41808</wp:posOffset>
          </wp:positionV>
          <wp:extent cx="1079500" cy="283210"/>
          <wp:effectExtent l="0" t="0" r="6350" b="2540"/>
          <wp:wrapNone/>
          <wp:docPr id="18" name="obrázek 1" descr="Description: 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escription: logo sz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83210"/>
                  </a:xfrm>
                  <a:prstGeom prst="rect">
                    <a:avLst/>
                  </a:prstGeom>
                  <a:noFill/>
                </pic:spPr>
              </pic:pic>
            </a:graphicData>
          </a:graphic>
        </wp:anchor>
      </w:drawing>
    </w:r>
    <w:r>
      <w:rPr>
        <w:b/>
        <w:szCs w:val="18"/>
      </w:rPr>
      <w:t>Státní zemědělský intervenční fond</w:t>
    </w:r>
  </w:p>
  <w:p w14:paraId="2F82AC22" w14:textId="24571E49" w:rsidR="00561B9B" w:rsidRPr="00B50A4C" w:rsidRDefault="00561B9B" w:rsidP="00CA50B4">
    <w:pPr>
      <w:pStyle w:val="Zpat"/>
      <w:tabs>
        <w:tab w:val="clear" w:pos="9072"/>
      </w:tabs>
      <w:ind w:left="284"/>
    </w:pPr>
    <w:r>
      <w:rPr>
        <w:szCs w:val="18"/>
      </w:rPr>
      <w:t>Ve Smečkách 33, 110 00 Praha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DE0D" w14:textId="77777777" w:rsidR="00561B9B" w:rsidRDefault="00561B9B" w:rsidP="00C1795A">
    <w:pPr>
      <w:pStyle w:val="Zpat"/>
      <w:spacing w:before="24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C1BFF" w14:textId="77777777" w:rsidR="006B69C4" w:rsidRDefault="006B69C4" w:rsidP="009A74B6">
      <w:r>
        <w:separator/>
      </w:r>
    </w:p>
  </w:footnote>
  <w:footnote w:type="continuationSeparator" w:id="0">
    <w:p w14:paraId="6E28F6A7" w14:textId="77777777" w:rsidR="006B69C4" w:rsidRDefault="006B69C4" w:rsidP="009A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8076" w14:textId="2CD46C91" w:rsidR="00561B9B" w:rsidRPr="00C32C35" w:rsidRDefault="00561B9B" w:rsidP="00854C5A">
    <w:pPr>
      <w:jc w:val="center"/>
      <w:rPr>
        <w:rFonts w:cs="Arial"/>
        <w:b/>
        <w:sz w:val="24"/>
      </w:rPr>
    </w:pPr>
    <w:r>
      <w:rPr>
        <w:sz w:val="16"/>
        <w:szCs w:val="16"/>
      </w:rPr>
      <w:t xml:space="preserve">Příloha č. 2 výzvy k podání nabídky k veřejné zakázce malého rozsahu s názvem: </w:t>
    </w:r>
    <w:r w:rsidR="006903B7" w:rsidRPr="006903B7">
      <w:rPr>
        <w:sz w:val="16"/>
        <w:szCs w:val="16"/>
      </w:rPr>
      <w:t>Řešení pro řízení přístupu k síti</w:t>
    </w:r>
  </w:p>
  <w:p w14:paraId="5C063373" w14:textId="183A90D2" w:rsidR="00561B9B" w:rsidRPr="00854C5A" w:rsidRDefault="00561B9B" w:rsidP="00854C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C74E" w14:textId="77777777" w:rsidR="00561B9B" w:rsidRPr="00696BEA" w:rsidRDefault="00561B9B">
    <w:pPr>
      <w:pStyle w:val="Zhlav"/>
      <w:rPr>
        <w:b/>
      </w:rPr>
    </w:pPr>
    <w:r w:rsidRPr="00ED4746">
      <w:rPr>
        <w:b/>
        <w:highlight w:val="yellow"/>
      </w:rPr>
      <w:t>Příloha č. 3</w:t>
    </w:r>
  </w:p>
  <w:p w14:paraId="197ED806" w14:textId="77777777" w:rsidR="00561B9B" w:rsidRDefault="00561B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EF31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FA27EA2"/>
    <w:multiLevelType w:val="hybridMultilevel"/>
    <w:tmpl w:val="C4EAC1B6"/>
    <w:lvl w:ilvl="0" w:tplc="EE1AE280">
      <w:start w:val="1"/>
      <w:numFmt w:val="lowerRoman"/>
      <w:lvlText w:val="(%1)"/>
      <w:lvlJc w:val="right"/>
      <w:pPr>
        <w:ind w:left="2508" w:hanging="180"/>
      </w:pPr>
      <w:rPr>
        <w:rFonts w:ascii="Verdana" w:eastAsia="Times New Roman" w:hAnsi="Verdan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1D68CE"/>
    <w:multiLevelType w:val="multilevel"/>
    <w:tmpl w:val="45867DDA"/>
    <w:lvl w:ilvl="0">
      <w:start w:val="1"/>
      <w:numFmt w:val="upperRoman"/>
      <w:lvlText w:val="%1."/>
      <w:lvlJc w:val="center"/>
      <w:pPr>
        <w:ind w:left="737" w:hanging="377"/>
      </w:pPr>
      <w:rPr>
        <w:rFonts w:ascii="Verdana" w:hAnsi="Verdana" w:cs="Times New Roman" w:hint="default"/>
        <w:b/>
        <w:sz w:val="18"/>
        <w:szCs w:val="18"/>
      </w:rPr>
    </w:lvl>
    <w:lvl w:ilvl="1">
      <w:start w:val="1"/>
      <w:numFmt w:val="decimal"/>
      <w:isLgl/>
      <w:lvlText w:val="%1.%2"/>
      <w:lvlJc w:val="left"/>
      <w:pPr>
        <w:ind w:left="720" w:hanging="360"/>
      </w:pPr>
      <w:rPr>
        <w:rFonts w:ascii="Verdana" w:hAnsi="Verdana" w:hint="default"/>
        <w:i w:val="0"/>
        <w:sz w:val="18"/>
        <w:szCs w:val="18"/>
      </w:rPr>
    </w:lvl>
    <w:lvl w:ilvl="2">
      <w:start w:val="1"/>
      <w:numFmt w:val="decimal"/>
      <w:isLgl/>
      <w:lvlText w:val="%1.%2.%3"/>
      <w:lvlJc w:val="left"/>
      <w:pPr>
        <w:ind w:left="1080" w:hanging="720"/>
      </w:pPr>
      <w:rPr>
        <w:rFonts w:ascii="Verdana" w:hAnsi="Verdana" w:hint="default"/>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A966F8"/>
    <w:multiLevelType w:val="multilevel"/>
    <w:tmpl w:val="0000003A"/>
    <w:name w:val="WW8Num582"/>
    <w:lvl w:ilvl="0">
      <w:start w:val="1"/>
      <w:numFmt w:val="decimal"/>
      <w:lvlText w:val="%1."/>
      <w:lvlJc w:val="left"/>
      <w:pPr>
        <w:tabs>
          <w:tab w:val="num" w:pos="737"/>
        </w:tabs>
        <w:ind w:left="737" w:hanging="453"/>
      </w:pPr>
      <w:rPr>
        <w:rFonts w:ascii="Palatino Linotype" w:hAnsi="Palatino Linotyp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D27119A"/>
    <w:multiLevelType w:val="hybridMultilevel"/>
    <w:tmpl w:val="D4EAB3BC"/>
    <w:lvl w:ilvl="0" w:tplc="DBDAFCD8">
      <w:start w:val="1"/>
      <w:numFmt w:val="lowerLetter"/>
      <w:lvlText w:val="%1)"/>
      <w:lvlJc w:val="left"/>
      <w:pPr>
        <w:ind w:left="2651" w:hanging="360"/>
      </w:pPr>
      <w:rPr>
        <w:rFonts w:ascii="Verdana" w:eastAsia="Times New Roman" w:hAnsi="Verdana"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294A8E"/>
    <w:multiLevelType w:val="hybridMultilevel"/>
    <w:tmpl w:val="B792F810"/>
    <w:lvl w:ilvl="0" w:tplc="04050003">
      <w:start w:val="1"/>
      <w:numFmt w:val="bullet"/>
      <w:lvlText w:val="-"/>
      <w:lvlJc w:val="left"/>
      <w:pPr>
        <w:ind w:left="1849" w:hanging="360"/>
      </w:pPr>
      <w:rPr>
        <w:rFonts w:ascii="Arial" w:hAnsi="Arial" w:cs="Times New Roman" w:hint="default"/>
      </w:rPr>
    </w:lvl>
    <w:lvl w:ilvl="1" w:tplc="04050003" w:tentative="1">
      <w:start w:val="1"/>
      <w:numFmt w:val="bullet"/>
      <w:lvlText w:val="o"/>
      <w:lvlJc w:val="left"/>
      <w:pPr>
        <w:ind w:left="2569" w:hanging="360"/>
      </w:pPr>
      <w:rPr>
        <w:rFonts w:ascii="Courier New" w:hAnsi="Courier New" w:cs="Courier New" w:hint="default"/>
      </w:rPr>
    </w:lvl>
    <w:lvl w:ilvl="2" w:tplc="04050005" w:tentative="1">
      <w:start w:val="1"/>
      <w:numFmt w:val="bullet"/>
      <w:lvlText w:val=""/>
      <w:lvlJc w:val="left"/>
      <w:pPr>
        <w:ind w:left="3289" w:hanging="360"/>
      </w:pPr>
      <w:rPr>
        <w:rFonts w:ascii="Wingdings" w:hAnsi="Wingdings" w:hint="default"/>
      </w:rPr>
    </w:lvl>
    <w:lvl w:ilvl="3" w:tplc="04050001" w:tentative="1">
      <w:start w:val="1"/>
      <w:numFmt w:val="bullet"/>
      <w:lvlText w:val=""/>
      <w:lvlJc w:val="left"/>
      <w:pPr>
        <w:ind w:left="4009" w:hanging="360"/>
      </w:pPr>
      <w:rPr>
        <w:rFonts w:ascii="Symbol" w:hAnsi="Symbol" w:hint="default"/>
      </w:rPr>
    </w:lvl>
    <w:lvl w:ilvl="4" w:tplc="04050003" w:tentative="1">
      <w:start w:val="1"/>
      <w:numFmt w:val="bullet"/>
      <w:lvlText w:val="o"/>
      <w:lvlJc w:val="left"/>
      <w:pPr>
        <w:ind w:left="4729" w:hanging="360"/>
      </w:pPr>
      <w:rPr>
        <w:rFonts w:ascii="Courier New" w:hAnsi="Courier New" w:cs="Courier New" w:hint="default"/>
      </w:rPr>
    </w:lvl>
    <w:lvl w:ilvl="5" w:tplc="04050005" w:tentative="1">
      <w:start w:val="1"/>
      <w:numFmt w:val="bullet"/>
      <w:lvlText w:val=""/>
      <w:lvlJc w:val="left"/>
      <w:pPr>
        <w:ind w:left="5449" w:hanging="360"/>
      </w:pPr>
      <w:rPr>
        <w:rFonts w:ascii="Wingdings" w:hAnsi="Wingdings" w:hint="default"/>
      </w:rPr>
    </w:lvl>
    <w:lvl w:ilvl="6" w:tplc="04050001" w:tentative="1">
      <w:start w:val="1"/>
      <w:numFmt w:val="bullet"/>
      <w:lvlText w:val=""/>
      <w:lvlJc w:val="left"/>
      <w:pPr>
        <w:ind w:left="6169" w:hanging="360"/>
      </w:pPr>
      <w:rPr>
        <w:rFonts w:ascii="Symbol" w:hAnsi="Symbol" w:hint="default"/>
      </w:rPr>
    </w:lvl>
    <w:lvl w:ilvl="7" w:tplc="04050003" w:tentative="1">
      <w:start w:val="1"/>
      <w:numFmt w:val="bullet"/>
      <w:lvlText w:val="o"/>
      <w:lvlJc w:val="left"/>
      <w:pPr>
        <w:ind w:left="6889" w:hanging="360"/>
      </w:pPr>
      <w:rPr>
        <w:rFonts w:ascii="Courier New" w:hAnsi="Courier New" w:cs="Courier New" w:hint="default"/>
      </w:rPr>
    </w:lvl>
    <w:lvl w:ilvl="8" w:tplc="04050005" w:tentative="1">
      <w:start w:val="1"/>
      <w:numFmt w:val="bullet"/>
      <w:lvlText w:val=""/>
      <w:lvlJc w:val="left"/>
      <w:pPr>
        <w:ind w:left="7609" w:hanging="360"/>
      </w:pPr>
      <w:rPr>
        <w:rFonts w:ascii="Wingdings" w:hAnsi="Wingdings" w:hint="default"/>
      </w:rPr>
    </w:lvl>
  </w:abstractNum>
  <w:abstractNum w:abstractNumId="7" w15:restartNumberingAfterBreak="0">
    <w:nsid w:val="2DC52537"/>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504058"/>
    <w:multiLevelType w:val="multilevel"/>
    <w:tmpl w:val="5AF4CAA8"/>
    <w:lvl w:ilvl="0">
      <w:start w:val="1"/>
      <w:numFmt w:val="decimal"/>
      <w:pStyle w:val="Nadpis1"/>
      <w:lvlText w:val="%1."/>
      <w:lvlJc w:val="left"/>
      <w:pPr>
        <w:tabs>
          <w:tab w:val="num" w:pos="709"/>
        </w:tabs>
        <w:ind w:left="454" w:hanging="454"/>
      </w:pPr>
      <w:rPr>
        <w:rFonts w:ascii="Verdana" w:hAnsi="Verdana" w:hint="default"/>
        <w:b/>
        <w:bCs/>
        <w:i w:val="0"/>
        <w:iCs w:val="0"/>
        <w:sz w:val="20"/>
        <w:szCs w:val="20"/>
      </w:rPr>
    </w:lvl>
    <w:lvl w:ilvl="1">
      <w:start w:val="1"/>
      <w:numFmt w:val="decimal"/>
      <w:pStyle w:val="Nadpis2"/>
      <w:lvlText w:val="%1.%2"/>
      <w:lvlJc w:val="left"/>
      <w:pPr>
        <w:tabs>
          <w:tab w:val="num" w:pos="993"/>
        </w:tabs>
        <w:ind w:left="993" w:hanging="709"/>
      </w:pPr>
      <w:rPr>
        <w:rFonts w:ascii="Verdana" w:hAnsi="Verdana" w:hint="default"/>
        <w:b w:val="0"/>
        <w:bCs w:val="0"/>
        <w:i w:val="0"/>
        <w:iCs w:val="0"/>
        <w:color w:val="auto"/>
        <w:sz w:val="18"/>
        <w:szCs w:val="18"/>
      </w:rPr>
    </w:lvl>
    <w:lvl w:ilvl="2">
      <w:start w:val="1"/>
      <w:numFmt w:val="decimal"/>
      <w:pStyle w:val="Nadpis3"/>
      <w:lvlText w:val="%1.%2.%3"/>
      <w:lvlJc w:val="left"/>
      <w:pPr>
        <w:tabs>
          <w:tab w:val="num" w:pos="2127"/>
        </w:tabs>
        <w:ind w:left="2127" w:hanging="709"/>
      </w:pPr>
      <w:rPr>
        <w:rFonts w:ascii="Verdana" w:hAnsi="Verdana" w:hint="default"/>
        <w:b w:val="0"/>
        <w:bCs w:val="0"/>
        <w:i w:val="0"/>
        <w:iCs w:val="0"/>
        <w:sz w:val="18"/>
        <w:szCs w:val="18"/>
      </w:rPr>
    </w:lvl>
    <w:lvl w:ilvl="3">
      <w:start w:val="1"/>
      <w:numFmt w:val="decimal"/>
      <w:lvlText w:val="%1.%2.%3.%4"/>
      <w:lvlJc w:val="left"/>
      <w:pPr>
        <w:tabs>
          <w:tab w:val="num" w:pos="3461"/>
        </w:tabs>
        <w:ind w:left="3289"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6F472DE"/>
    <w:multiLevelType w:val="hybridMultilevel"/>
    <w:tmpl w:val="FB4E836C"/>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B491F53"/>
    <w:multiLevelType w:val="hybridMultilevel"/>
    <w:tmpl w:val="FAA2C7A0"/>
    <w:lvl w:ilvl="0" w:tplc="04050011">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EE1AE280">
      <w:start w:val="1"/>
      <w:numFmt w:val="lowerRoman"/>
      <w:lvlText w:val="(%3)"/>
      <w:lvlJc w:val="right"/>
      <w:pPr>
        <w:ind w:left="2508" w:hanging="180"/>
      </w:pPr>
      <w:rPr>
        <w:rFonts w:ascii="Verdana" w:eastAsia="Times New Roman" w:hAnsi="Verdana" w:cs="Times New Roman"/>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0385B98"/>
    <w:multiLevelType w:val="hybridMultilevel"/>
    <w:tmpl w:val="C4EAC1B6"/>
    <w:lvl w:ilvl="0" w:tplc="EE1AE280">
      <w:start w:val="1"/>
      <w:numFmt w:val="lowerRoman"/>
      <w:lvlText w:val="(%1)"/>
      <w:lvlJc w:val="right"/>
      <w:pPr>
        <w:ind w:left="2508" w:hanging="180"/>
      </w:pPr>
      <w:rPr>
        <w:rFonts w:ascii="Verdana" w:eastAsia="Times New Roman" w:hAnsi="Verdana"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391DB5"/>
    <w:multiLevelType w:val="hybridMultilevel"/>
    <w:tmpl w:val="F07A41CE"/>
    <w:lvl w:ilvl="0" w:tplc="D69A726C">
      <w:start w:val="1"/>
      <w:numFmt w:val="lowerLetter"/>
      <w:lvlText w:val="%1)"/>
      <w:lvlJc w:val="left"/>
      <w:pPr>
        <w:ind w:left="1428" w:hanging="360"/>
      </w:pPr>
      <w:rPr>
        <w:rFonts w:ascii="Verdana" w:eastAsia="Times New Roman" w:hAnsi="Verdana" w:cs="Tahom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42A15C19"/>
    <w:multiLevelType w:val="multilevel"/>
    <w:tmpl w:val="8DF6A152"/>
    <w:lvl w:ilvl="0">
      <w:start w:val="1"/>
      <w:numFmt w:val="decimal"/>
      <w:lvlText w:val="%1."/>
      <w:lvlJc w:val="left"/>
      <w:pPr>
        <w:tabs>
          <w:tab w:val="num" w:pos="720"/>
        </w:tabs>
        <w:ind w:left="720" w:hanging="720"/>
      </w:pPr>
      <w:rPr>
        <w:rFonts w:cs="Times New Roman"/>
        <w:b/>
      </w:rPr>
    </w:lvl>
    <w:lvl w:ilvl="1">
      <w:start w:val="1"/>
      <w:numFmt w:val="decimal"/>
      <w:lvlText w:val="%1.%2"/>
      <w:lvlJc w:val="left"/>
      <w:pPr>
        <w:tabs>
          <w:tab w:val="num" w:pos="1440"/>
        </w:tabs>
        <w:ind w:left="1440" w:hanging="720"/>
      </w:pPr>
      <w:rPr>
        <w:rFonts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4" w15:restartNumberingAfterBreak="0">
    <w:nsid w:val="4A35093C"/>
    <w:multiLevelType w:val="multilevel"/>
    <w:tmpl w:val="74BCBA98"/>
    <w:name w:val="WW8Num482"/>
    <w:lvl w:ilvl="0">
      <w:start w:val="1"/>
      <w:numFmt w:val="decimal"/>
      <w:lvlText w:val="%1."/>
      <w:lvlJc w:val="left"/>
      <w:pPr>
        <w:tabs>
          <w:tab w:val="num" w:pos="737"/>
        </w:tabs>
        <w:ind w:left="737" w:hanging="453"/>
      </w:pPr>
      <w:rPr>
        <w:rFonts w:ascii="Palatino Linotype" w:hAnsi="Palatino Linotype"/>
      </w:rPr>
    </w:lvl>
    <w:lvl w:ilvl="1">
      <w:start w:val="1"/>
      <w:numFmt w:val="decimal"/>
      <w:lvlText w:val="%2."/>
      <w:lvlJc w:val="left"/>
      <w:pPr>
        <w:tabs>
          <w:tab w:val="num" w:pos="1440"/>
        </w:tabs>
        <w:ind w:left="1440" w:hanging="360"/>
      </w:pPr>
      <w:rPr>
        <w:rFonts w:ascii="Palatino Linotype" w:eastAsia="Times New Roman" w:hAnsi="Palatino Linotype" w:cs="Times New Roman"/>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52C22EE7"/>
    <w:multiLevelType w:val="hybridMultilevel"/>
    <w:tmpl w:val="4D341816"/>
    <w:lvl w:ilvl="0" w:tplc="387AF692">
      <w:start w:val="1"/>
      <w:numFmt w:val="bullet"/>
      <w:lvlText w:val=""/>
      <w:lvlJc w:val="left"/>
      <w:pPr>
        <w:ind w:left="644" w:hanging="360"/>
      </w:pPr>
      <w:rPr>
        <w:rFonts w:ascii="Symbol" w:hAnsi="Symbol" w:hint="default"/>
      </w:rPr>
    </w:lvl>
    <w:lvl w:ilvl="1" w:tplc="4F06EABE">
      <w:start w:val="1"/>
      <w:numFmt w:val="lowerLetter"/>
      <w:lvlText w:val="%2)"/>
      <w:lvlJc w:val="left"/>
      <w:pPr>
        <w:ind w:left="1364" w:hanging="360"/>
      </w:pPr>
      <w:rPr>
        <w:rFonts w:ascii="Verdana" w:eastAsia="Times New Roman" w:hAnsi="Verdana" w:cs="Times New Roman"/>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60C417B"/>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59002405"/>
    <w:multiLevelType w:val="hybridMultilevel"/>
    <w:tmpl w:val="EEEC7306"/>
    <w:lvl w:ilvl="0" w:tplc="04050017">
      <w:start w:val="1"/>
      <w:numFmt w:val="lowerLetter"/>
      <w:lvlText w:val="%1)"/>
      <w:lvlJc w:val="left"/>
      <w:pPr>
        <w:ind w:left="785" w:hanging="360"/>
      </w:pPr>
      <w:rPr>
        <w:rFonts w:hint="default"/>
      </w:rPr>
    </w:lvl>
    <w:lvl w:ilvl="1" w:tplc="04050019">
      <w:start w:val="1"/>
      <w:numFmt w:val="lowerLetter"/>
      <w:lvlText w:val="%2."/>
      <w:lvlJc w:val="left"/>
      <w:pPr>
        <w:ind w:left="1440" w:hanging="360"/>
      </w:pPr>
    </w:lvl>
    <w:lvl w:ilvl="2" w:tplc="62CA79D2">
      <w:start w:val="1"/>
      <w:numFmt w:val="lowerLetter"/>
      <w:lvlText w:val="%3)"/>
      <w:lvlJc w:val="left"/>
      <w:pPr>
        <w:ind w:left="2340" w:hanging="360"/>
      </w:pPr>
      <w:rPr>
        <w:rFonts w:hint="default"/>
        <w:b/>
      </w:rPr>
    </w:lvl>
    <w:lvl w:ilvl="3" w:tplc="072EAFC6">
      <w:start w:val="8"/>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A2000E"/>
    <w:multiLevelType w:val="hybridMultilevel"/>
    <w:tmpl w:val="1D0214B4"/>
    <w:lvl w:ilvl="0" w:tplc="04090001">
      <w:start w:val="1"/>
      <w:numFmt w:val="bullet"/>
      <w:lvlText w:val=""/>
      <w:lvlJc w:val="left"/>
      <w:pPr>
        <w:ind w:left="1211" w:hanging="360"/>
      </w:pPr>
      <w:rPr>
        <w:rFonts w:ascii="Symbol" w:hAnsi="Symbol" w:hint="default"/>
      </w:rPr>
    </w:lvl>
    <w:lvl w:ilvl="1" w:tplc="95FEDD2C">
      <w:start w:val="1"/>
      <w:numFmt w:val="lowerRoman"/>
      <w:lvlText w:val="(%2)"/>
      <w:lvlJc w:val="left"/>
      <w:pPr>
        <w:ind w:left="2291" w:hanging="720"/>
      </w:pPr>
      <w:rPr>
        <w:rFonts w:hint="default"/>
      </w:rPr>
    </w:lvl>
    <w:lvl w:ilvl="2" w:tplc="DBDAFCD8">
      <w:start w:val="1"/>
      <w:numFmt w:val="lowerLetter"/>
      <w:lvlText w:val="%3)"/>
      <w:lvlJc w:val="left"/>
      <w:pPr>
        <w:ind w:left="2651" w:hanging="360"/>
      </w:pPr>
      <w:rPr>
        <w:rFonts w:ascii="Verdana" w:eastAsia="Times New Roman" w:hAnsi="Verdana" w:cs="Times New Roman"/>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5CE579A0"/>
    <w:multiLevelType w:val="hybridMultilevel"/>
    <w:tmpl w:val="04A6CC4E"/>
    <w:lvl w:ilvl="0" w:tplc="E9CA9552">
      <w:start w:val="1"/>
      <w:numFmt w:val="lowerRoman"/>
      <w:lvlText w:val="(%1)"/>
      <w:lvlJc w:val="left"/>
      <w:pPr>
        <w:tabs>
          <w:tab w:val="num" w:pos="709"/>
        </w:tabs>
        <w:ind w:left="709" w:hanging="720"/>
      </w:pPr>
      <w:rPr>
        <w:rFonts w:cs="Times New Roman"/>
      </w:rPr>
    </w:lvl>
    <w:lvl w:ilvl="1" w:tplc="04050019">
      <w:start w:val="1"/>
      <w:numFmt w:val="lowerLetter"/>
      <w:lvlText w:val="%2."/>
      <w:lvlJc w:val="left"/>
      <w:pPr>
        <w:tabs>
          <w:tab w:val="num" w:pos="1069"/>
        </w:tabs>
        <w:ind w:left="1069" w:hanging="360"/>
      </w:pPr>
      <w:rPr>
        <w:rFonts w:cs="Times New Roman"/>
      </w:rPr>
    </w:lvl>
    <w:lvl w:ilvl="2" w:tplc="0405001B">
      <w:start w:val="1"/>
      <w:numFmt w:val="lowerRoman"/>
      <w:lvlText w:val="%3."/>
      <w:lvlJc w:val="right"/>
      <w:pPr>
        <w:tabs>
          <w:tab w:val="num" w:pos="1789"/>
        </w:tabs>
        <w:ind w:left="1789" w:hanging="180"/>
      </w:pPr>
      <w:rPr>
        <w:rFonts w:cs="Times New Roman"/>
      </w:rPr>
    </w:lvl>
    <w:lvl w:ilvl="3" w:tplc="0405000F">
      <w:start w:val="1"/>
      <w:numFmt w:val="decimal"/>
      <w:lvlText w:val="%4."/>
      <w:lvlJc w:val="left"/>
      <w:pPr>
        <w:tabs>
          <w:tab w:val="num" w:pos="2509"/>
        </w:tabs>
        <w:ind w:left="2509" w:hanging="360"/>
      </w:pPr>
      <w:rPr>
        <w:rFonts w:cs="Times New Roman"/>
      </w:rPr>
    </w:lvl>
    <w:lvl w:ilvl="4" w:tplc="04050019">
      <w:start w:val="1"/>
      <w:numFmt w:val="lowerLetter"/>
      <w:lvlText w:val="%5."/>
      <w:lvlJc w:val="left"/>
      <w:pPr>
        <w:tabs>
          <w:tab w:val="num" w:pos="3229"/>
        </w:tabs>
        <w:ind w:left="3229" w:hanging="360"/>
      </w:pPr>
      <w:rPr>
        <w:rFonts w:cs="Times New Roman"/>
      </w:rPr>
    </w:lvl>
    <w:lvl w:ilvl="5" w:tplc="0405001B">
      <w:start w:val="1"/>
      <w:numFmt w:val="lowerRoman"/>
      <w:lvlText w:val="%6."/>
      <w:lvlJc w:val="right"/>
      <w:pPr>
        <w:tabs>
          <w:tab w:val="num" w:pos="3949"/>
        </w:tabs>
        <w:ind w:left="3949" w:hanging="180"/>
      </w:pPr>
      <w:rPr>
        <w:rFonts w:cs="Times New Roman"/>
      </w:rPr>
    </w:lvl>
    <w:lvl w:ilvl="6" w:tplc="0405000F">
      <w:start w:val="1"/>
      <w:numFmt w:val="decimal"/>
      <w:lvlText w:val="%7."/>
      <w:lvlJc w:val="left"/>
      <w:pPr>
        <w:tabs>
          <w:tab w:val="num" w:pos="4669"/>
        </w:tabs>
        <w:ind w:left="4669" w:hanging="360"/>
      </w:pPr>
      <w:rPr>
        <w:rFonts w:cs="Times New Roman"/>
      </w:rPr>
    </w:lvl>
    <w:lvl w:ilvl="7" w:tplc="04050019">
      <w:start w:val="1"/>
      <w:numFmt w:val="lowerLetter"/>
      <w:lvlText w:val="%8."/>
      <w:lvlJc w:val="left"/>
      <w:pPr>
        <w:tabs>
          <w:tab w:val="num" w:pos="5389"/>
        </w:tabs>
        <w:ind w:left="5389" w:hanging="360"/>
      </w:pPr>
      <w:rPr>
        <w:rFonts w:cs="Times New Roman"/>
      </w:rPr>
    </w:lvl>
    <w:lvl w:ilvl="8" w:tplc="0405001B">
      <w:start w:val="1"/>
      <w:numFmt w:val="lowerRoman"/>
      <w:lvlText w:val="%9."/>
      <w:lvlJc w:val="right"/>
      <w:pPr>
        <w:tabs>
          <w:tab w:val="num" w:pos="6109"/>
        </w:tabs>
        <w:ind w:left="6109" w:hanging="180"/>
      </w:pPr>
      <w:rPr>
        <w:rFonts w:cs="Times New Roman"/>
      </w:rPr>
    </w:lvl>
  </w:abstractNum>
  <w:abstractNum w:abstractNumId="21" w15:restartNumberingAfterBreak="0">
    <w:nsid w:val="644C0338"/>
    <w:multiLevelType w:val="hybridMultilevel"/>
    <w:tmpl w:val="0F28F0EC"/>
    <w:lvl w:ilvl="0" w:tplc="44062328">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4A72AC4"/>
    <w:multiLevelType w:val="hybridMultilevel"/>
    <w:tmpl w:val="C4EAC1B6"/>
    <w:lvl w:ilvl="0" w:tplc="EE1AE280">
      <w:start w:val="1"/>
      <w:numFmt w:val="lowerRoman"/>
      <w:lvlText w:val="(%1)"/>
      <w:lvlJc w:val="right"/>
      <w:pPr>
        <w:ind w:left="2508" w:hanging="180"/>
      </w:pPr>
      <w:rPr>
        <w:rFonts w:ascii="Verdana" w:eastAsia="Times New Roman" w:hAnsi="Verdana"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7"/>
  </w:num>
  <w:num w:numId="6">
    <w:abstractNumId w:val="16"/>
  </w:num>
  <w:num w:numId="7">
    <w:abstractNumId w:val="15"/>
  </w:num>
  <w:num w:numId="8">
    <w:abstractNumId w:val="19"/>
  </w:num>
  <w:num w:numId="9">
    <w:abstractNumId w:val="10"/>
  </w:num>
  <w:num w:numId="10">
    <w:abstractNumId w:val="2"/>
  </w:num>
  <w:num w:numId="11">
    <w:abstractNumId w:val="5"/>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22"/>
  </w:num>
  <w:num w:numId="29">
    <w:abstractNumId w:val="8"/>
  </w:num>
  <w:num w:numId="30">
    <w:abstractNumId w:val="8"/>
  </w:num>
  <w:num w:numId="31">
    <w:abstractNumId w:val="11"/>
  </w:num>
  <w:num w:numId="32">
    <w:abstractNumId w:val="8"/>
  </w:num>
  <w:num w:numId="33">
    <w:abstractNumId w:val="3"/>
  </w:num>
  <w:num w:numId="34">
    <w:abstractNumId w:val="18"/>
  </w:num>
  <w:num w:numId="35">
    <w:abstractNumId w:val="9"/>
  </w:num>
  <w:num w:numId="36">
    <w:abstractNumId w:val="6"/>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9"/>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4F"/>
    <w:rsid w:val="000017C5"/>
    <w:rsid w:val="000025C2"/>
    <w:rsid w:val="00002AED"/>
    <w:rsid w:val="00003023"/>
    <w:rsid w:val="000037C7"/>
    <w:rsid w:val="000040E3"/>
    <w:rsid w:val="00004680"/>
    <w:rsid w:val="00004A08"/>
    <w:rsid w:val="000057A1"/>
    <w:rsid w:val="00006AAC"/>
    <w:rsid w:val="00007E1E"/>
    <w:rsid w:val="00007F52"/>
    <w:rsid w:val="00010055"/>
    <w:rsid w:val="000121E9"/>
    <w:rsid w:val="00012381"/>
    <w:rsid w:val="00012674"/>
    <w:rsid w:val="00013D71"/>
    <w:rsid w:val="00015AFE"/>
    <w:rsid w:val="00016F5E"/>
    <w:rsid w:val="0002092B"/>
    <w:rsid w:val="000213BC"/>
    <w:rsid w:val="00022774"/>
    <w:rsid w:val="000233D0"/>
    <w:rsid w:val="0002429C"/>
    <w:rsid w:val="00024D01"/>
    <w:rsid w:val="00025088"/>
    <w:rsid w:val="000250AB"/>
    <w:rsid w:val="00025D98"/>
    <w:rsid w:val="0002634A"/>
    <w:rsid w:val="0002719E"/>
    <w:rsid w:val="00027671"/>
    <w:rsid w:val="000313BF"/>
    <w:rsid w:val="000343C4"/>
    <w:rsid w:val="00035498"/>
    <w:rsid w:val="0003557D"/>
    <w:rsid w:val="00036517"/>
    <w:rsid w:val="0003697B"/>
    <w:rsid w:val="00037246"/>
    <w:rsid w:val="00041C95"/>
    <w:rsid w:val="00045E62"/>
    <w:rsid w:val="00046D54"/>
    <w:rsid w:val="00047CC5"/>
    <w:rsid w:val="0005151A"/>
    <w:rsid w:val="00051F4B"/>
    <w:rsid w:val="00052358"/>
    <w:rsid w:val="0005451B"/>
    <w:rsid w:val="00056378"/>
    <w:rsid w:val="000569A3"/>
    <w:rsid w:val="00060395"/>
    <w:rsid w:val="000626C4"/>
    <w:rsid w:val="00064AB9"/>
    <w:rsid w:val="00064E6D"/>
    <w:rsid w:val="000656EA"/>
    <w:rsid w:val="00070E67"/>
    <w:rsid w:val="00072550"/>
    <w:rsid w:val="00072603"/>
    <w:rsid w:val="00072B99"/>
    <w:rsid w:val="00073427"/>
    <w:rsid w:val="00073A7F"/>
    <w:rsid w:val="00073BC0"/>
    <w:rsid w:val="00073D5D"/>
    <w:rsid w:val="00074293"/>
    <w:rsid w:val="0007430C"/>
    <w:rsid w:val="00074AA8"/>
    <w:rsid w:val="0007649F"/>
    <w:rsid w:val="00077067"/>
    <w:rsid w:val="000778E6"/>
    <w:rsid w:val="00077D50"/>
    <w:rsid w:val="00081A40"/>
    <w:rsid w:val="00085EFF"/>
    <w:rsid w:val="000864CB"/>
    <w:rsid w:val="000865B6"/>
    <w:rsid w:val="00086A65"/>
    <w:rsid w:val="00086DB5"/>
    <w:rsid w:val="00091D65"/>
    <w:rsid w:val="00092E6E"/>
    <w:rsid w:val="00093319"/>
    <w:rsid w:val="0009389E"/>
    <w:rsid w:val="00093CD7"/>
    <w:rsid w:val="00094021"/>
    <w:rsid w:val="00094672"/>
    <w:rsid w:val="00094CC7"/>
    <w:rsid w:val="000959AB"/>
    <w:rsid w:val="00095CE7"/>
    <w:rsid w:val="00097830"/>
    <w:rsid w:val="00097AC7"/>
    <w:rsid w:val="000A0779"/>
    <w:rsid w:val="000A08E6"/>
    <w:rsid w:val="000A0BDF"/>
    <w:rsid w:val="000A0DB3"/>
    <w:rsid w:val="000A1033"/>
    <w:rsid w:val="000A2369"/>
    <w:rsid w:val="000A3179"/>
    <w:rsid w:val="000A3925"/>
    <w:rsid w:val="000A43AF"/>
    <w:rsid w:val="000A579A"/>
    <w:rsid w:val="000A6A18"/>
    <w:rsid w:val="000A7B5A"/>
    <w:rsid w:val="000B1E2B"/>
    <w:rsid w:val="000B2A13"/>
    <w:rsid w:val="000B2CFD"/>
    <w:rsid w:val="000B3ED9"/>
    <w:rsid w:val="000B4B69"/>
    <w:rsid w:val="000B4B8F"/>
    <w:rsid w:val="000B5427"/>
    <w:rsid w:val="000B545A"/>
    <w:rsid w:val="000B5C0C"/>
    <w:rsid w:val="000B60CB"/>
    <w:rsid w:val="000B6681"/>
    <w:rsid w:val="000B6922"/>
    <w:rsid w:val="000B6C1B"/>
    <w:rsid w:val="000B78FD"/>
    <w:rsid w:val="000C114A"/>
    <w:rsid w:val="000C1C5B"/>
    <w:rsid w:val="000C1CB2"/>
    <w:rsid w:val="000C1CD2"/>
    <w:rsid w:val="000C21CB"/>
    <w:rsid w:val="000C2936"/>
    <w:rsid w:val="000C31DD"/>
    <w:rsid w:val="000C4F5C"/>
    <w:rsid w:val="000C7110"/>
    <w:rsid w:val="000C787B"/>
    <w:rsid w:val="000D05F5"/>
    <w:rsid w:val="000D0D48"/>
    <w:rsid w:val="000D0F55"/>
    <w:rsid w:val="000D1774"/>
    <w:rsid w:val="000D1BEA"/>
    <w:rsid w:val="000D288A"/>
    <w:rsid w:val="000D295F"/>
    <w:rsid w:val="000D3A4D"/>
    <w:rsid w:val="000D4304"/>
    <w:rsid w:val="000D444F"/>
    <w:rsid w:val="000D51AC"/>
    <w:rsid w:val="000D553E"/>
    <w:rsid w:val="000D72B8"/>
    <w:rsid w:val="000E0AA2"/>
    <w:rsid w:val="000E0ED8"/>
    <w:rsid w:val="000E2BB4"/>
    <w:rsid w:val="000E2F75"/>
    <w:rsid w:val="000E3F26"/>
    <w:rsid w:val="000E6B95"/>
    <w:rsid w:val="000E710D"/>
    <w:rsid w:val="000F0EAE"/>
    <w:rsid w:val="000F10F9"/>
    <w:rsid w:val="000F2EF6"/>
    <w:rsid w:val="000F3B07"/>
    <w:rsid w:val="000F4C63"/>
    <w:rsid w:val="000F4D78"/>
    <w:rsid w:val="000F501A"/>
    <w:rsid w:val="000F6176"/>
    <w:rsid w:val="000F6A00"/>
    <w:rsid w:val="000F6B52"/>
    <w:rsid w:val="000F743E"/>
    <w:rsid w:val="000F779A"/>
    <w:rsid w:val="000F7DB1"/>
    <w:rsid w:val="00100CAA"/>
    <w:rsid w:val="00100D33"/>
    <w:rsid w:val="00100D38"/>
    <w:rsid w:val="001015A7"/>
    <w:rsid w:val="00102E9A"/>
    <w:rsid w:val="0010312E"/>
    <w:rsid w:val="00105C7F"/>
    <w:rsid w:val="00105D50"/>
    <w:rsid w:val="00105F3C"/>
    <w:rsid w:val="001066B9"/>
    <w:rsid w:val="00106F4D"/>
    <w:rsid w:val="00107411"/>
    <w:rsid w:val="00107E76"/>
    <w:rsid w:val="00110299"/>
    <w:rsid w:val="0011208C"/>
    <w:rsid w:val="00112B13"/>
    <w:rsid w:val="00112CEF"/>
    <w:rsid w:val="00112D8C"/>
    <w:rsid w:val="00112FBE"/>
    <w:rsid w:val="0011363C"/>
    <w:rsid w:val="001142CC"/>
    <w:rsid w:val="00117049"/>
    <w:rsid w:val="001177B8"/>
    <w:rsid w:val="0011786E"/>
    <w:rsid w:val="00117BEF"/>
    <w:rsid w:val="00117CF2"/>
    <w:rsid w:val="00120723"/>
    <w:rsid w:val="00120BB5"/>
    <w:rsid w:val="00121F79"/>
    <w:rsid w:val="0012236E"/>
    <w:rsid w:val="001229DB"/>
    <w:rsid w:val="001246C5"/>
    <w:rsid w:val="001248F3"/>
    <w:rsid w:val="00124DE1"/>
    <w:rsid w:val="001257D9"/>
    <w:rsid w:val="00126F10"/>
    <w:rsid w:val="0013215F"/>
    <w:rsid w:val="00132E15"/>
    <w:rsid w:val="00134774"/>
    <w:rsid w:val="001352AB"/>
    <w:rsid w:val="00135453"/>
    <w:rsid w:val="0013570A"/>
    <w:rsid w:val="00135E07"/>
    <w:rsid w:val="00136F2A"/>
    <w:rsid w:val="00142028"/>
    <w:rsid w:val="00146463"/>
    <w:rsid w:val="00146687"/>
    <w:rsid w:val="00147A05"/>
    <w:rsid w:val="00150191"/>
    <w:rsid w:val="0015148A"/>
    <w:rsid w:val="001517B5"/>
    <w:rsid w:val="00151E65"/>
    <w:rsid w:val="001520A8"/>
    <w:rsid w:val="001522D6"/>
    <w:rsid w:val="00153CB9"/>
    <w:rsid w:val="00153DE9"/>
    <w:rsid w:val="00153E65"/>
    <w:rsid w:val="001540CF"/>
    <w:rsid w:val="00155162"/>
    <w:rsid w:val="001559E4"/>
    <w:rsid w:val="001560D5"/>
    <w:rsid w:val="00157AA4"/>
    <w:rsid w:val="00157C0B"/>
    <w:rsid w:val="00157F67"/>
    <w:rsid w:val="001604E0"/>
    <w:rsid w:val="001623DB"/>
    <w:rsid w:val="001625EC"/>
    <w:rsid w:val="00163504"/>
    <w:rsid w:val="001649CE"/>
    <w:rsid w:val="00165586"/>
    <w:rsid w:val="0016750D"/>
    <w:rsid w:val="00171060"/>
    <w:rsid w:val="00173B3B"/>
    <w:rsid w:val="00173CA1"/>
    <w:rsid w:val="00173E6A"/>
    <w:rsid w:val="00174581"/>
    <w:rsid w:val="00177B8A"/>
    <w:rsid w:val="001807A7"/>
    <w:rsid w:val="00181C38"/>
    <w:rsid w:val="00185365"/>
    <w:rsid w:val="0018539A"/>
    <w:rsid w:val="00185501"/>
    <w:rsid w:val="001857BE"/>
    <w:rsid w:val="00187AE8"/>
    <w:rsid w:val="0019005D"/>
    <w:rsid w:val="00191170"/>
    <w:rsid w:val="00191E33"/>
    <w:rsid w:val="00191F5C"/>
    <w:rsid w:val="001936EA"/>
    <w:rsid w:val="0019404F"/>
    <w:rsid w:val="00194751"/>
    <w:rsid w:val="0019573F"/>
    <w:rsid w:val="001957CB"/>
    <w:rsid w:val="00197623"/>
    <w:rsid w:val="001A2252"/>
    <w:rsid w:val="001A230F"/>
    <w:rsid w:val="001A2B2E"/>
    <w:rsid w:val="001A308C"/>
    <w:rsid w:val="001A489A"/>
    <w:rsid w:val="001A51AC"/>
    <w:rsid w:val="001A6042"/>
    <w:rsid w:val="001B080F"/>
    <w:rsid w:val="001B0A9F"/>
    <w:rsid w:val="001B33D7"/>
    <w:rsid w:val="001B5A7A"/>
    <w:rsid w:val="001B6A7C"/>
    <w:rsid w:val="001C32C3"/>
    <w:rsid w:val="001C3CDB"/>
    <w:rsid w:val="001C3DFC"/>
    <w:rsid w:val="001C490E"/>
    <w:rsid w:val="001D0EFE"/>
    <w:rsid w:val="001D326B"/>
    <w:rsid w:val="001D72DC"/>
    <w:rsid w:val="001D774B"/>
    <w:rsid w:val="001E3569"/>
    <w:rsid w:val="001E5904"/>
    <w:rsid w:val="001E5E27"/>
    <w:rsid w:val="001E66D9"/>
    <w:rsid w:val="001F01A3"/>
    <w:rsid w:val="001F06E4"/>
    <w:rsid w:val="001F0842"/>
    <w:rsid w:val="001F15F2"/>
    <w:rsid w:val="001F1E7A"/>
    <w:rsid w:val="001F308A"/>
    <w:rsid w:val="001F5379"/>
    <w:rsid w:val="001F60A6"/>
    <w:rsid w:val="001F6DFB"/>
    <w:rsid w:val="001F6F8F"/>
    <w:rsid w:val="001F6FF9"/>
    <w:rsid w:val="0020089D"/>
    <w:rsid w:val="00202C89"/>
    <w:rsid w:val="00202E8E"/>
    <w:rsid w:val="00205775"/>
    <w:rsid w:val="00207594"/>
    <w:rsid w:val="00210D6A"/>
    <w:rsid w:val="00211F3E"/>
    <w:rsid w:val="00212D81"/>
    <w:rsid w:val="00213F58"/>
    <w:rsid w:val="002140AC"/>
    <w:rsid w:val="00215C98"/>
    <w:rsid w:val="00216454"/>
    <w:rsid w:val="00216CD3"/>
    <w:rsid w:val="00216ECD"/>
    <w:rsid w:val="00217736"/>
    <w:rsid w:val="00217B3F"/>
    <w:rsid w:val="0022062A"/>
    <w:rsid w:val="00221DD6"/>
    <w:rsid w:val="00222635"/>
    <w:rsid w:val="00222952"/>
    <w:rsid w:val="00226A65"/>
    <w:rsid w:val="00226A82"/>
    <w:rsid w:val="0023014C"/>
    <w:rsid w:val="0023047D"/>
    <w:rsid w:val="00230F20"/>
    <w:rsid w:val="00230FA0"/>
    <w:rsid w:val="00231858"/>
    <w:rsid w:val="00231D24"/>
    <w:rsid w:val="00231F3E"/>
    <w:rsid w:val="002349F3"/>
    <w:rsid w:val="00235655"/>
    <w:rsid w:val="00242333"/>
    <w:rsid w:val="00242BE3"/>
    <w:rsid w:val="00242E6D"/>
    <w:rsid w:val="00245207"/>
    <w:rsid w:val="00246817"/>
    <w:rsid w:val="00247132"/>
    <w:rsid w:val="00247354"/>
    <w:rsid w:val="00251A94"/>
    <w:rsid w:val="00252318"/>
    <w:rsid w:val="00254EE2"/>
    <w:rsid w:val="0025507F"/>
    <w:rsid w:val="00255875"/>
    <w:rsid w:val="00257258"/>
    <w:rsid w:val="00257857"/>
    <w:rsid w:val="0026265C"/>
    <w:rsid w:val="00262731"/>
    <w:rsid w:val="00262FD8"/>
    <w:rsid w:val="002636C0"/>
    <w:rsid w:val="00263F8A"/>
    <w:rsid w:val="00264305"/>
    <w:rsid w:val="00264498"/>
    <w:rsid w:val="002644C8"/>
    <w:rsid w:val="00264A9C"/>
    <w:rsid w:val="002651AB"/>
    <w:rsid w:val="00266D01"/>
    <w:rsid w:val="00267A5E"/>
    <w:rsid w:val="00267FD5"/>
    <w:rsid w:val="00270EFB"/>
    <w:rsid w:val="00272475"/>
    <w:rsid w:val="00272C48"/>
    <w:rsid w:val="00273C9A"/>
    <w:rsid w:val="0027569F"/>
    <w:rsid w:val="0027629A"/>
    <w:rsid w:val="00276454"/>
    <w:rsid w:val="00277082"/>
    <w:rsid w:val="00277AC8"/>
    <w:rsid w:val="00277FCD"/>
    <w:rsid w:val="002805D8"/>
    <w:rsid w:val="002809B3"/>
    <w:rsid w:val="00280B5C"/>
    <w:rsid w:val="0028333E"/>
    <w:rsid w:val="00283407"/>
    <w:rsid w:val="00285B32"/>
    <w:rsid w:val="00286796"/>
    <w:rsid w:val="00287272"/>
    <w:rsid w:val="00287729"/>
    <w:rsid w:val="0028790A"/>
    <w:rsid w:val="00287C8A"/>
    <w:rsid w:val="00290B7F"/>
    <w:rsid w:val="00290FC7"/>
    <w:rsid w:val="00292A64"/>
    <w:rsid w:val="002945F0"/>
    <w:rsid w:val="00294D02"/>
    <w:rsid w:val="00294F9F"/>
    <w:rsid w:val="0029674C"/>
    <w:rsid w:val="002A0429"/>
    <w:rsid w:val="002A165A"/>
    <w:rsid w:val="002A255C"/>
    <w:rsid w:val="002A6692"/>
    <w:rsid w:val="002B088A"/>
    <w:rsid w:val="002B0B96"/>
    <w:rsid w:val="002B3E7B"/>
    <w:rsid w:val="002B41B2"/>
    <w:rsid w:val="002B4570"/>
    <w:rsid w:val="002B4CDB"/>
    <w:rsid w:val="002B5C1C"/>
    <w:rsid w:val="002B5C51"/>
    <w:rsid w:val="002B6165"/>
    <w:rsid w:val="002B711E"/>
    <w:rsid w:val="002B7A37"/>
    <w:rsid w:val="002C11D4"/>
    <w:rsid w:val="002C31F5"/>
    <w:rsid w:val="002C4D3C"/>
    <w:rsid w:val="002C67B7"/>
    <w:rsid w:val="002C6CC0"/>
    <w:rsid w:val="002C7265"/>
    <w:rsid w:val="002C7C94"/>
    <w:rsid w:val="002D0262"/>
    <w:rsid w:val="002D104F"/>
    <w:rsid w:val="002D1340"/>
    <w:rsid w:val="002D3B15"/>
    <w:rsid w:val="002D523B"/>
    <w:rsid w:val="002D5631"/>
    <w:rsid w:val="002D567D"/>
    <w:rsid w:val="002D58CC"/>
    <w:rsid w:val="002D5B1C"/>
    <w:rsid w:val="002D6E77"/>
    <w:rsid w:val="002D6F4C"/>
    <w:rsid w:val="002E019C"/>
    <w:rsid w:val="002E0935"/>
    <w:rsid w:val="002E1E64"/>
    <w:rsid w:val="002E2301"/>
    <w:rsid w:val="002E3111"/>
    <w:rsid w:val="002E4D36"/>
    <w:rsid w:val="002E6F23"/>
    <w:rsid w:val="002E6F9E"/>
    <w:rsid w:val="002E7113"/>
    <w:rsid w:val="002F0439"/>
    <w:rsid w:val="002F14E8"/>
    <w:rsid w:val="002F3AEB"/>
    <w:rsid w:val="002F4000"/>
    <w:rsid w:val="002F4598"/>
    <w:rsid w:val="002F482C"/>
    <w:rsid w:val="002F7616"/>
    <w:rsid w:val="002F7D66"/>
    <w:rsid w:val="00301443"/>
    <w:rsid w:val="00301DEC"/>
    <w:rsid w:val="00301F13"/>
    <w:rsid w:val="003025F9"/>
    <w:rsid w:val="00302A87"/>
    <w:rsid w:val="003070FA"/>
    <w:rsid w:val="00307744"/>
    <w:rsid w:val="00307A15"/>
    <w:rsid w:val="00311893"/>
    <w:rsid w:val="00314295"/>
    <w:rsid w:val="00314790"/>
    <w:rsid w:val="00314885"/>
    <w:rsid w:val="00317138"/>
    <w:rsid w:val="0031716E"/>
    <w:rsid w:val="00321EB6"/>
    <w:rsid w:val="00323279"/>
    <w:rsid w:val="00324085"/>
    <w:rsid w:val="00324EBF"/>
    <w:rsid w:val="00326F69"/>
    <w:rsid w:val="003277C3"/>
    <w:rsid w:val="00327833"/>
    <w:rsid w:val="00330599"/>
    <w:rsid w:val="003356FB"/>
    <w:rsid w:val="003361E4"/>
    <w:rsid w:val="00336CD4"/>
    <w:rsid w:val="00341BB3"/>
    <w:rsid w:val="00342D0A"/>
    <w:rsid w:val="0034394C"/>
    <w:rsid w:val="00344258"/>
    <w:rsid w:val="00344464"/>
    <w:rsid w:val="00345940"/>
    <w:rsid w:val="0035097B"/>
    <w:rsid w:val="00350D7A"/>
    <w:rsid w:val="00351075"/>
    <w:rsid w:val="00353C0A"/>
    <w:rsid w:val="003548A5"/>
    <w:rsid w:val="00354E18"/>
    <w:rsid w:val="00355A78"/>
    <w:rsid w:val="00360CC8"/>
    <w:rsid w:val="00360CD3"/>
    <w:rsid w:val="00360DC0"/>
    <w:rsid w:val="003617F3"/>
    <w:rsid w:val="00361AE6"/>
    <w:rsid w:val="00361B15"/>
    <w:rsid w:val="00361B36"/>
    <w:rsid w:val="003624B3"/>
    <w:rsid w:val="00362C4D"/>
    <w:rsid w:val="0036338E"/>
    <w:rsid w:val="003641AA"/>
    <w:rsid w:val="003642CF"/>
    <w:rsid w:val="00365B0C"/>
    <w:rsid w:val="003672E1"/>
    <w:rsid w:val="00367496"/>
    <w:rsid w:val="00367A64"/>
    <w:rsid w:val="00370166"/>
    <w:rsid w:val="00371D5B"/>
    <w:rsid w:val="00372D88"/>
    <w:rsid w:val="00372F76"/>
    <w:rsid w:val="00376210"/>
    <w:rsid w:val="003804FF"/>
    <w:rsid w:val="00381390"/>
    <w:rsid w:val="003823F5"/>
    <w:rsid w:val="00382D6E"/>
    <w:rsid w:val="00384E8F"/>
    <w:rsid w:val="003856A8"/>
    <w:rsid w:val="00385D24"/>
    <w:rsid w:val="00385DBE"/>
    <w:rsid w:val="00386A12"/>
    <w:rsid w:val="00390FAD"/>
    <w:rsid w:val="003915F3"/>
    <w:rsid w:val="00391D78"/>
    <w:rsid w:val="00392638"/>
    <w:rsid w:val="00392BED"/>
    <w:rsid w:val="00392F8E"/>
    <w:rsid w:val="0039583E"/>
    <w:rsid w:val="00396264"/>
    <w:rsid w:val="0039638B"/>
    <w:rsid w:val="00396DD4"/>
    <w:rsid w:val="003A1288"/>
    <w:rsid w:val="003A3652"/>
    <w:rsid w:val="003A3C81"/>
    <w:rsid w:val="003A4407"/>
    <w:rsid w:val="003A53A7"/>
    <w:rsid w:val="003A7632"/>
    <w:rsid w:val="003B03BF"/>
    <w:rsid w:val="003B1C19"/>
    <w:rsid w:val="003B1E2D"/>
    <w:rsid w:val="003B5ED4"/>
    <w:rsid w:val="003B6D90"/>
    <w:rsid w:val="003B6EEC"/>
    <w:rsid w:val="003B71C0"/>
    <w:rsid w:val="003B7BBE"/>
    <w:rsid w:val="003C3A5C"/>
    <w:rsid w:val="003C3C71"/>
    <w:rsid w:val="003C3E9E"/>
    <w:rsid w:val="003C46EE"/>
    <w:rsid w:val="003C63EA"/>
    <w:rsid w:val="003D01E1"/>
    <w:rsid w:val="003D0984"/>
    <w:rsid w:val="003D0C58"/>
    <w:rsid w:val="003D2A94"/>
    <w:rsid w:val="003D2CB3"/>
    <w:rsid w:val="003D434A"/>
    <w:rsid w:val="003D4B80"/>
    <w:rsid w:val="003D6713"/>
    <w:rsid w:val="003E0977"/>
    <w:rsid w:val="003E3D4A"/>
    <w:rsid w:val="003E44B6"/>
    <w:rsid w:val="003E5678"/>
    <w:rsid w:val="003E5E08"/>
    <w:rsid w:val="003E7E9A"/>
    <w:rsid w:val="003F236A"/>
    <w:rsid w:val="003F2BA2"/>
    <w:rsid w:val="003F354A"/>
    <w:rsid w:val="003F47D1"/>
    <w:rsid w:val="003F579E"/>
    <w:rsid w:val="003F782E"/>
    <w:rsid w:val="00403FB6"/>
    <w:rsid w:val="00405AB2"/>
    <w:rsid w:val="00410EDB"/>
    <w:rsid w:val="00411B70"/>
    <w:rsid w:val="00415DD5"/>
    <w:rsid w:val="00416189"/>
    <w:rsid w:val="00416939"/>
    <w:rsid w:val="004173DC"/>
    <w:rsid w:val="0041760F"/>
    <w:rsid w:val="004203E7"/>
    <w:rsid w:val="0042176E"/>
    <w:rsid w:val="00421D6D"/>
    <w:rsid w:val="004236E7"/>
    <w:rsid w:val="00423F7D"/>
    <w:rsid w:val="00424563"/>
    <w:rsid w:val="00427498"/>
    <w:rsid w:val="00431073"/>
    <w:rsid w:val="00431A0F"/>
    <w:rsid w:val="00435BB3"/>
    <w:rsid w:val="0043622B"/>
    <w:rsid w:val="00436B5D"/>
    <w:rsid w:val="00442075"/>
    <w:rsid w:val="00442651"/>
    <w:rsid w:val="00443B42"/>
    <w:rsid w:val="00444599"/>
    <w:rsid w:val="00446EC8"/>
    <w:rsid w:val="00447175"/>
    <w:rsid w:val="00450827"/>
    <w:rsid w:val="00451572"/>
    <w:rsid w:val="00451FE0"/>
    <w:rsid w:val="00454528"/>
    <w:rsid w:val="00455422"/>
    <w:rsid w:val="004573FF"/>
    <w:rsid w:val="00457E90"/>
    <w:rsid w:val="004606FC"/>
    <w:rsid w:val="00460AC5"/>
    <w:rsid w:val="00461864"/>
    <w:rsid w:val="0046275C"/>
    <w:rsid w:val="004640AB"/>
    <w:rsid w:val="004647D8"/>
    <w:rsid w:val="00465E4F"/>
    <w:rsid w:val="0046602A"/>
    <w:rsid w:val="004676F1"/>
    <w:rsid w:val="0047252D"/>
    <w:rsid w:val="00474795"/>
    <w:rsid w:val="004748D7"/>
    <w:rsid w:val="00474BF3"/>
    <w:rsid w:val="00475CBB"/>
    <w:rsid w:val="00475D30"/>
    <w:rsid w:val="00480932"/>
    <w:rsid w:val="00485C08"/>
    <w:rsid w:val="00486A17"/>
    <w:rsid w:val="00486C27"/>
    <w:rsid w:val="00490CAE"/>
    <w:rsid w:val="00492B59"/>
    <w:rsid w:val="00495DFD"/>
    <w:rsid w:val="00496680"/>
    <w:rsid w:val="00497B02"/>
    <w:rsid w:val="004A0DDD"/>
    <w:rsid w:val="004A36DE"/>
    <w:rsid w:val="004A52AC"/>
    <w:rsid w:val="004A66FB"/>
    <w:rsid w:val="004A73B0"/>
    <w:rsid w:val="004A74EE"/>
    <w:rsid w:val="004B0A4B"/>
    <w:rsid w:val="004B0B3E"/>
    <w:rsid w:val="004B0F50"/>
    <w:rsid w:val="004B1826"/>
    <w:rsid w:val="004B716E"/>
    <w:rsid w:val="004C071D"/>
    <w:rsid w:val="004C0928"/>
    <w:rsid w:val="004C1883"/>
    <w:rsid w:val="004C3B97"/>
    <w:rsid w:val="004C4906"/>
    <w:rsid w:val="004C4A7D"/>
    <w:rsid w:val="004C4B03"/>
    <w:rsid w:val="004C5C27"/>
    <w:rsid w:val="004C7FB3"/>
    <w:rsid w:val="004D0EE0"/>
    <w:rsid w:val="004D3BE7"/>
    <w:rsid w:val="004D401C"/>
    <w:rsid w:val="004D696A"/>
    <w:rsid w:val="004D7A38"/>
    <w:rsid w:val="004D7DA1"/>
    <w:rsid w:val="004E04F0"/>
    <w:rsid w:val="004E2526"/>
    <w:rsid w:val="004E2CCB"/>
    <w:rsid w:val="004E33E2"/>
    <w:rsid w:val="004E3D98"/>
    <w:rsid w:val="004E6621"/>
    <w:rsid w:val="004E75BE"/>
    <w:rsid w:val="004F0104"/>
    <w:rsid w:val="004F0CAE"/>
    <w:rsid w:val="004F3F34"/>
    <w:rsid w:val="004F5644"/>
    <w:rsid w:val="004F6647"/>
    <w:rsid w:val="005006A8"/>
    <w:rsid w:val="00501055"/>
    <w:rsid w:val="00501DDE"/>
    <w:rsid w:val="00501F4A"/>
    <w:rsid w:val="00503147"/>
    <w:rsid w:val="00503E88"/>
    <w:rsid w:val="0050487E"/>
    <w:rsid w:val="00505415"/>
    <w:rsid w:val="00506A5C"/>
    <w:rsid w:val="00507677"/>
    <w:rsid w:val="00510013"/>
    <w:rsid w:val="00513F83"/>
    <w:rsid w:val="00515152"/>
    <w:rsid w:val="00515EBE"/>
    <w:rsid w:val="00516827"/>
    <w:rsid w:val="005203F1"/>
    <w:rsid w:val="00521F63"/>
    <w:rsid w:val="005229F1"/>
    <w:rsid w:val="00522C94"/>
    <w:rsid w:val="00523B9E"/>
    <w:rsid w:val="005243C8"/>
    <w:rsid w:val="005248CB"/>
    <w:rsid w:val="00524C87"/>
    <w:rsid w:val="005252E3"/>
    <w:rsid w:val="0053056B"/>
    <w:rsid w:val="00530591"/>
    <w:rsid w:val="00532639"/>
    <w:rsid w:val="00532860"/>
    <w:rsid w:val="00533189"/>
    <w:rsid w:val="005338E4"/>
    <w:rsid w:val="00534294"/>
    <w:rsid w:val="00534BE7"/>
    <w:rsid w:val="00534CD4"/>
    <w:rsid w:val="00535326"/>
    <w:rsid w:val="00535C49"/>
    <w:rsid w:val="005373B8"/>
    <w:rsid w:val="00537792"/>
    <w:rsid w:val="005406E2"/>
    <w:rsid w:val="0054112F"/>
    <w:rsid w:val="00541CE7"/>
    <w:rsid w:val="00543BC4"/>
    <w:rsid w:val="005459B1"/>
    <w:rsid w:val="00546950"/>
    <w:rsid w:val="0054714F"/>
    <w:rsid w:val="0054726C"/>
    <w:rsid w:val="00547A8E"/>
    <w:rsid w:val="00547E1A"/>
    <w:rsid w:val="00547E29"/>
    <w:rsid w:val="00553937"/>
    <w:rsid w:val="0055568F"/>
    <w:rsid w:val="005562FE"/>
    <w:rsid w:val="00557ACE"/>
    <w:rsid w:val="0056029F"/>
    <w:rsid w:val="005618DE"/>
    <w:rsid w:val="00561B9B"/>
    <w:rsid w:val="00561BFB"/>
    <w:rsid w:val="00561FB9"/>
    <w:rsid w:val="00562C20"/>
    <w:rsid w:val="00563BCF"/>
    <w:rsid w:val="00563D9D"/>
    <w:rsid w:val="00566182"/>
    <w:rsid w:val="0057178D"/>
    <w:rsid w:val="00571D25"/>
    <w:rsid w:val="00571DFF"/>
    <w:rsid w:val="005727AF"/>
    <w:rsid w:val="005737AE"/>
    <w:rsid w:val="005756A4"/>
    <w:rsid w:val="005757CD"/>
    <w:rsid w:val="0057790D"/>
    <w:rsid w:val="00580F12"/>
    <w:rsid w:val="0058106E"/>
    <w:rsid w:val="005816A6"/>
    <w:rsid w:val="0058341A"/>
    <w:rsid w:val="00583599"/>
    <w:rsid w:val="00583763"/>
    <w:rsid w:val="00583BAD"/>
    <w:rsid w:val="00583D0F"/>
    <w:rsid w:val="005842E1"/>
    <w:rsid w:val="00584634"/>
    <w:rsid w:val="00587A2B"/>
    <w:rsid w:val="0059005E"/>
    <w:rsid w:val="00593E94"/>
    <w:rsid w:val="00593FBC"/>
    <w:rsid w:val="00594D49"/>
    <w:rsid w:val="005960F0"/>
    <w:rsid w:val="00596D9D"/>
    <w:rsid w:val="00597BB0"/>
    <w:rsid w:val="005A453F"/>
    <w:rsid w:val="005A475B"/>
    <w:rsid w:val="005A6184"/>
    <w:rsid w:val="005A755A"/>
    <w:rsid w:val="005B0825"/>
    <w:rsid w:val="005B13B0"/>
    <w:rsid w:val="005B18CD"/>
    <w:rsid w:val="005B1D93"/>
    <w:rsid w:val="005B1DE5"/>
    <w:rsid w:val="005B2987"/>
    <w:rsid w:val="005B2D94"/>
    <w:rsid w:val="005B2FD3"/>
    <w:rsid w:val="005B3AE9"/>
    <w:rsid w:val="005B40C0"/>
    <w:rsid w:val="005C1CCA"/>
    <w:rsid w:val="005C31D2"/>
    <w:rsid w:val="005C3E74"/>
    <w:rsid w:val="005D0674"/>
    <w:rsid w:val="005D0896"/>
    <w:rsid w:val="005D0A51"/>
    <w:rsid w:val="005D0CD7"/>
    <w:rsid w:val="005D0D5A"/>
    <w:rsid w:val="005D1663"/>
    <w:rsid w:val="005D32E9"/>
    <w:rsid w:val="005D34BC"/>
    <w:rsid w:val="005D3BC5"/>
    <w:rsid w:val="005D467A"/>
    <w:rsid w:val="005D475E"/>
    <w:rsid w:val="005D48E6"/>
    <w:rsid w:val="005D6FE3"/>
    <w:rsid w:val="005E1088"/>
    <w:rsid w:val="005E1544"/>
    <w:rsid w:val="005E16F6"/>
    <w:rsid w:val="005E30A9"/>
    <w:rsid w:val="005E35A9"/>
    <w:rsid w:val="005E49F0"/>
    <w:rsid w:val="005E534E"/>
    <w:rsid w:val="005F2247"/>
    <w:rsid w:val="005F258F"/>
    <w:rsid w:val="005F284F"/>
    <w:rsid w:val="005F3F8D"/>
    <w:rsid w:val="005F58E0"/>
    <w:rsid w:val="00600B43"/>
    <w:rsid w:val="00601772"/>
    <w:rsid w:val="00604B09"/>
    <w:rsid w:val="00605FF7"/>
    <w:rsid w:val="00606528"/>
    <w:rsid w:val="00607689"/>
    <w:rsid w:val="00607794"/>
    <w:rsid w:val="00607B0E"/>
    <w:rsid w:val="00610509"/>
    <w:rsid w:val="006114CE"/>
    <w:rsid w:val="00611736"/>
    <w:rsid w:val="0061399F"/>
    <w:rsid w:val="0061503B"/>
    <w:rsid w:val="0061508C"/>
    <w:rsid w:val="00615C12"/>
    <w:rsid w:val="0061765C"/>
    <w:rsid w:val="00620101"/>
    <w:rsid w:val="006201AB"/>
    <w:rsid w:val="00620572"/>
    <w:rsid w:val="006207B5"/>
    <w:rsid w:val="006229D4"/>
    <w:rsid w:val="00624196"/>
    <w:rsid w:val="00624A89"/>
    <w:rsid w:val="00626CAF"/>
    <w:rsid w:val="00627C9E"/>
    <w:rsid w:val="00631C4D"/>
    <w:rsid w:val="00633389"/>
    <w:rsid w:val="00633A1E"/>
    <w:rsid w:val="00635496"/>
    <w:rsid w:val="006354F9"/>
    <w:rsid w:val="00635668"/>
    <w:rsid w:val="00635CAA"/>
    <w:rsid w:val="006374DF"/>
    <w:rsid w:val="00637993"/>
    <w:rsid w:val="0064425B"/>
    <w:rsid w:val="00646054"/>
    <w:rsid w:val="00646181"/>
    <w:rsid w:val="00650499"/>
    <w:rsid w:val="00650605"/>
    <w:rsid w:val="006514CB"/>
    <w:rsid w:val="00651CA9"/>
    <w:rsid w:val="0065204A"/>
    <w:rsid w:val="006543CD"/>
    <w:rsid w:val="00654542"/>
    <w:rsid w:val="00655BBC"/>
    <w:rsid w:val="00655C60"/>
    <w:rsid w:val="00656637"/>
    <w:rsid w:val="00656D5B"/>
    <w:rsid w:val="00657052"/>
    <w:rsid w:val="00660CD8"/>
    <w:rsid w:val="00662195"/>
    <w:rsid w:val="006631EA"/>
    <w:rsid w:val="006635CA"/>
    <w:rsid w:val="00664F6D"/>
    <w:rsid w:val="0066503F"/>
    <w:rsid w:val="00665332"/>
    <w:rsid w:val="00665AC5"/>
    <w:rsid w:val="00665C73"/>
    <w:rsid w:val="006668A1"/>
    <w:rsid w:val="00666EA6"/>
    <w:rsid w:val="00670F30"/>
    <w:rsid w:val="006718B2"/>
    <w:rsid w:val="006722E4"/>
    <w:rsid w:val="00672624"/>
    <w:rsid w:val="00672A98"/>
    <w:rsid w:val="00673FF1"/>
    <w:rsid w:val="00674831"/>
    <w:rsid w:val="0067653B"/>
    <w:rsid w:val="006767D3"/>
    <w:rsid w:val="00676938"/>
    <w:rsid w:val="00676DAC"/>
    <w:rsid w:val="00682A1F"/>
    <w:rsid w:val="00682B38"/>
    <w:rsid w:val="00682CE4"/>
    <w:rsid w:val="00683197"/>
    <w:rsid w:val="00684058"/>
    <w:rsid w:val="0068460B"/>
    <w:rsid w:val="00686382"/>
    <w:rsid w:val="00686F64"/>
    <w:rsid w:val="0068719A"/>
    <w:rsid w:val="006903B7"/>
    <w:rsid w:val="006907B9"/>
    <w:rsid w:val="00690973"/>
    <w:rsid w:val="00691862"/>
    <w:rsid w:val="006942E2"/>
    <w:rsid w:val="0069439B"/>
    <w:rsid w:val="0069587E"/>
    <w:rsid w:val="00695CCD"/>
    <w:rsid w:val="00696BEA"/>
    <w:rsid w:val="0069718D"/>
    <w:rsid w:val="00697298"/>
    <w:rsid w:val="00697917"/>
    <w:rsid w:val="006A069A"/>
    <w:rsid w:val="006A0DC1"/>
    <w:rsid w:val="006A10F3"/>
    <w:rsid w:val="006A22A2"/>
    <w:rsid w:val="006A2988"/>
    <w:rsid w:val="006A50CC"/>
    <w:rsid w:val="006A6CAA"/>
    <w:rsid w:val="006A6D07"/>
    <w:rsid w:val="006B0538"/>
    <w:rsid w:val="006B0FFF"/>
    <w:rsid w:val="006B153E"/>
    <w:rsid w:val="006B30B8"/>
    <w:rsid w:val="006B4000"/>
    <w:rsid w:val="006B4CD4"/>
    <w:rsid w:val="006B565A"/>
    <w:rsid w:val="006B66EE"/>
    <w:rsid w:val="006B69C4"/>
    <w:rsid w:val="006B795A"/>
    <w:rsid w:val="006B7D61"/>
    <w:rsid w:val="006C14BF"/>
    <w:rsid w:val="006C33C3"/>
    <w:rsid w:val="006C3927"/>
    <w:rsid w:val="006C3B13"/>
    <w:rsid w:val="006C3E57"/>
    <w:rsid w:val="006C5456"/>
    <w:rsid w:val="006C6145"/>
    <w:rsid w:val="006C6247"/>
    <w:rsid w:val="006C63C3"/>
    <w:rsid w:val="006C7EDF"/>
    <w:rsid w:val="006D136D"/>
    <w:rsid w:val="006D19F3"/>
    <w:rsid w:val="006D5236"/>
    <w:rsid w:val="006D5658"/>
    <w:rsid w:val="006E072B"/>
    <w:rsid w:val="006E1205"/>
    <w:rsid w:val="006E1B88"/>
    <w:rsid w:val="006E1E30"/>
    <w:rsid w:val="006E4BB8"/>
    <w:rsid w:val="006E62E0"/>
    <w:rsid w:val="006E7514"/>
    <w:rsid w:val="006F23D7"/>
    <w:rsid w:val="006F291F"/>
    <w:rsid w:val="006F2D18"/>
    <w:rsid w:val="006F3C04"/>
    <w:rsid w:val="006F43B0"/>
    <w:rsid w:val="006F4DA0"/>
    <w:rsid w:val="006F5B65"/>
    <w:rsid w:val="006F5E7B"/>
    <w:rsid w:val="006F7026"/>
    <w:rsid w:val="006F7E25"/>
    <w:rsid w:val="00704B57"/>
    <w:rsid w:val="007052BA"/>
    <w:rsid w:val="007064B2"/>
    <w:rsid w:val="007078C7"/>
    <w:rsid w:val="00707B0A"/>
    <w:rsid w:val="00707D26"/>
    <w:rsid w:val="00710F1F"/>
    <w:rsid w:val="007117E0"/>
    <w:rsid w:val="00711FAF"/>
    <w:rsid w:val="0071230E"/>
    <w:rsid w:val="00713F8B"/>
    <w:rsid w:val="0071494E"/>
    <w:rsid w:val="00715D19"/>
    <w:rsid w:val="00716E67"/>
    <w:rsid w:val="00717F09"/>
    <w:rsid w:val="00721153"/>
    <w:rsid w:val="00721E8A"/>
    <w:rsid w:val="00722ABF"/>
    <w:rsid w:val="00723567"/>
    <w:rsid w:val="00723C4B"/>
    <w:rsid w:val="00725918"/>
    <w:rsid w:val="00725FAE"/>
    <w:rsid w:val="00730BAB"/>
    <w:rsid w:val="007322FB"/>
    <w:rsid w:val="0073242B"/>
    <w:rsid w:val="00732AA6"/>
    <w:rsid w:val="00733866"/>
    <w:rsid w:val="00733ACE"/>
    <w:rsid w:val="00734EAC"/>
    <w:rsid w:val="00735192"/>
    <w:rsid w:val="007352C6"/>
    <w:rsid w:val="00735714"/>
    <w:rsid w:val="0073596F"/>
    <w:rsid w:val="00736F67"/>
    <w:rsid w:val="0073781D"/>
    <w:rsid w:val="007400FA"/>
    <w:rsid w:val="007406AE"/>
    <w:rsid w:val="00740F93"/>
    <w:rsid w:val="00741D4A"/>
    <w:rsid w:val="007426EF"/>
    <w:rsid w:val="00742E8C"/>
    <w:rsid w:val="0074380D"/>
    <w:rsid w:val="007441F5"/>
    <w:rsid w:val="0074466E"/>
    <w:rsid w:val="00744A03"/>
    <w:rsid w:val="00744E56"/>
    <w:rsid w:val="00745CCC"/>
    <w:rsid w:val="00746E3D"/>
    <w:rsid w:val="00747320"/>
    <w:rsid w:val="00750586"/>
    <w:rsid w:val="0075422D"/>
    <w:rsid w:val="00757510"/>
    <w:rsid w:val="00757880"/>
    <w:rsid w:val="007605E6"/>
    <w:rsid w:val="0076422E"/>
    <w:rsid w:val="0076432F"/>
    <w:rsid w:val="00764916"/>
    <w:rsid w:val="007651A8"/>
    <w:rsid w:val="007722D0"/>
    <w:rsid w:val="0077256D"/>
    <w:rsid w:val="007734CC"/>
    <w:rsid w:val="0077507C"/>
    <w:rsid w:val="00775411"/>
    <w:rsid w:val="00775721"/>
    <w:rsid w:val="00775B59"/>
    <w:rsid w:val="00776BD8"/>
    <w:rsid w:val="007771F9"/>
    <w:rsid w:val="00777E98"/>
    <w:rsid w:val="00780314"/>
    <w:rsid w:val="00780D36"/>
    <w:rsid w:val="00780FD6"/>
    <w:rsid w:val="0078181D"/>
    <w:rsid w:val="00782220"/>
    <w:rsid w:val="00782390"/>
    <w:rsid w:val="00783E73"/>
    <w:rsid w:val="00785375"/>
    <w:rsid w:val="007853E1"/>
    <w:rsid w:val="00786039"/>
    <w:rsid w:val="00787447"/>
    <w:rsid w:val="0078799D"/>
    <w:rsid w:val="00790DDD"/>
    <w:rsid w:val="00790E1C"/>
    <w:rsid w:val="007926E8"/>
    <w:rsid w:val="00792F15"/>
    <w:rsid w:val="0079487D"/>
    <w:rsid w:val="0079588A"/>
    <w:rsid w:val="007964EC"/>
    <w:rsid w:val="00797569"/>
    <w:rsid w:val="007A0F18"/>
    <w:rsid w:val="007A25FB"/>
    <w:rsid w:val="007A37E4"/>
    <w:rsid w:val="007A465B"/>
    <w:rsid w:val="007A5BEF"/>
    <w:rsid w:val="007A6027"/>
    <w:rsid w:val="007B046B"/>
    <w:rsid w:val="007B0FDA"/>
    <w:rsid w:val="007B41A7"/>
    <w:rsid w:val="007B5635"/>
    <w:rsid w:val="007B5894"/>
    <w:rsid w:val="007B6119"/>
    <w:rsid w:val="007B628F"/>
    <w:rsid w:val="007B6891"/>
    <w:rsid w:val="007B7054"/>
    <w:rsid w:val="007B767D"/>
    <w:rsid w:val="007B7EE2"/>
    <w:rsid w:val="007C1F52"/>
    <w:rsid w:val="007C3F30"/>
    <w:rsid w:val="007C4D5C"/>
    <w:rsid w:val="007C4F45"/>
    <w:rsid w:val="007C5509"/>
    <w:rsid w:val="007C61C6"/>
    <w:rsid w:val="007C63F9"/>
    <w:rsid w:val="007C7679"/>
    <w:rsid w:val="007C7FF4"/>
    <w:rsid w:val="007D1E54"/>
    <w:rsid w:val="007D2A0B"/>
    <w:rsid w:val="007D2D50"/>
    <w:rsid w:val="007D3DC1"/>
    <w:rsid w:val="007D4AFF"/>
    <w:rsid w:val="007D534A"/>
    <w:rsid w:val="007D6ED7"/>
    <w:rsid w:val="007E2219"/>
    <w:rsid w:val="007E22B1"/>
    <w:rsid w:val="007E245B"/>
    <w:rsid w:val="007E2F5B"/>
    <w:rsid w:val="007E38BA"/>
    <w:rsid w:val="007E3AF9"/>
    <w:rsid w:val="007E4129"/>
    <w:rsid w:val="007E4FC3"/>
    <w:rsid w:val="007E691E"/>
    <w:rsid w:val="007E7E75"/>
    <w:rsid w:val="007F031A"/>
    <w:rsid w:val="007F491D"/>
    <w:rsid w:val="007F4A27"/>
    <w:rsid w:val="007F4DFF"/>
    <w:rsid w:val="007F51C7"/>
    <w:rsid w:val="007F53DC"/>
    <w:rsid w:val="007F57D4"/>
    <w:rsid w:val="007F6373"/>
    <w:rsid w:val="007F6447"/>
    <w:rsid w:val="007F70AA"/>
    <w:rsid w:val="00800763"/>
    <w:rsid w:val="0080782A"/>
    <w:rsid w:val="00807BE0"/>
    <w:rsid w:val="00813902"/>
    <w:rsid w:val="0081431E"/>
    <w:rsid w:val="0081525E"/>
    <w:rsid w:val="0081528B"/>
    <w:rsid w:val="00815A99"/>
    <w:rsid w:val="008176B5"/>
    <w:rsid w:val="00820DFC"/>
    <w:rsid w:val="0082159D"/>
    <w:rsid w:val="00821693"/>
    <w:rsid w:val="00821772"/>
    <w:rsid w:val="00822BAA"/>
    <w:rsid w:val="00823C29"/>
    <w:rsid w:val="00825B80"/>
    <w:rsid w:val="0082671F"/>
    <w:rsid w:val="00826DBF"/>
    <w:rsid w:val="00827398"/>
    <w:rsid w:val="00827D2C"/>
    <w:rsid w:val="008319F7"/>
    <w:rsid w:val="00831A83"/>
    <w:rsid w:val="00833DF3"/>
    <w:rsid w:val="00834D2C"/>
    <w:rsid w:val="0083552F"/>
    <w:rsid w:val="00835990"/>
    <w:rsid w:val="0083617B"/>
    <w:rsid w:val="008371F2"/>
    <w:rsid w:val="008373B9"/>
    <w:rsid w:val="008374CF"/>
    <w:rsid w:val="0083774B"/>
    <w:rsid w:val="00843CF3"/>
    <w:rsid w:val="008444B9"/>
    <w:rsid w:val="00844907"/>
    <w:rsid w:val="00845DDB"/>
    <w:rsid w:val="00845F46"/>
    <w:rsid w:val="008470DB"/>
    <w:rsid w:val="00847E08"/>
    <w:rsid w:val="008501E1"/>
    <w:rsid w:val="00850E6C"/>
    <w:rsid w:val="008519C1"/>
    <w:rsid w:val="00852E3C"/>
    <w:rsid w:val="00854C5A"/>
    <w:rsid w:val="00855C64"/>
    <w:rsid w:val="008561A6"/>
    <w:rsid w:val="008576CF"/>
    <w:rsid w:val="0086080B"/>
    <w:rsid w:val="00860B9D"/>
    <w:rsid w:val="008612AC"/>
    <w:rsid w:val="0086159D"/>
    <w:rsid w:val="0086173E"/>
    <w:rsid w:val="00861AC2"/>
    <w:rsid w:val="00861D99"/>
    <w:rsid w:val="00861F10"/>
    <w:rsid w:val="00863624"/>
    <w:rsid w:val="00864C78"/>
    <w:rsid w:val="00864EA8"/>
    <w:rsid w:val="0086617D"/>
    <w:rsid w:val="00867064"/>
    <w:rsid w:val="00867B45"/>
    <w:rsid w:val="00867B58"/>
    <w:rsid w:val="00870DA1"/>
    <w:rsid w:val="0087104D"/>
    <w:rsid w:val="0087113B"/>
    <w:rsid w:val="008711DF"/>
    <w:rsid w:val="00871F91"/>
    <w:rsid w:val="00872A1D"/>
    <w:rsid w:val="00873E37"/>
    <w:rsid w:val="008749E9"/>
    <w:rsid w:val="00875EFD"/>
    <w:rsid w:val="00876021"/>
    <w:rsid w:val="0087658A"/>
    <w:rsid w:val="00877AA1"/>
    <w:rsid w:val="00877EFB"/>
    <w:rsid w:val="00881FBE"/>
    <w:rsid w:val="008832ED"/>
    <w:rsid w:val="00883607"/>
    <w:rsid w:val="00885EF1"/>
    <w:rsid w:val="00886049"/>
    <w:rsid w:val="00886917"/>
    <w:rsid w:val="00887CCE"/>
    <w:rsid w:val="00894338"/>
    <w:rsid w:val="00894F09"/>
    <w:rsid w:val="008955C3"/>
    <w:rsid w:val="0089561A"/>
    <w:rsid w:val="008956CF"/>
    <w:rsid w:val="008957F5"/>
    <w:rsid w:val="00895A8A"/>
    <w:rsid w:val="00896D2B"/>
    <w:rsid w:val="0089723F"/>
    <w:rsid w:val="008A2C89"/>
    <w:rsid w:val="008A2CC9"/>
    <w:rsid w:val="008A3672"/>
    <w:rsid w:val="008A45F7"/>
    <w:rsid w:val="008A67E7"/>
    <w:rsid w:val="008A7130"/>
    <w:rsid w:val="008A7F9E"/>
    <w:rsid w:val="008B23F4"/>
    <w:rsid w:val="008B350A"/>
    <w:rsid w:val="008B3C64"/>
    <w:rsid w:val="008B3E52"/>
    <w:rsid w:val="008B4D91"/>
    <w:rsid w:val="008B5017"/>
    <w:rsid w:val="008B5430"/>
    <w:rsid w:val="008B56E1"/>
    <w:rsid w:val="008B63A6"/>
    <w:rsid w:val="008B6C95"/>
    <w:rsid w:val="008B7136"/>
    <w:rsid w:val="008B7278"/>
    <w:rsid w:val="008C10DA"/>
    <w:rsid w:val="008C4831"/>
    <w:rsid w:val="008C5353"/>
    <w:rsid w:val="008C60AC"/>
    <w:rsid w:val="008C7A50"/>
    <w:rsid w:val="008D0D33"/>
    <w:rsid w:val="008D2D28"/>
    <w:rsid w:val="008D2E4A"/>
    <w:rsid w:val="008D2FB9"/>
    <w:rsid w:val="008D3FBC"/>
    <w:rsid w:val="008D5840"/>
    <w:rsid w:val="008D6266"/>
    <w:rsid w:val="008D685F"/>
    <w:rsid w:val="008D6F88"/>
    <w:rsid w:val="008E07F3"/>
    <w:rsid w:val="008E0D27"/>
    <w:rsid w:val="008E100D"/>
    <w:rsid w:val="008F4D59"/>
    <w:rsid w:val="008F610F"/>
    <w:rsid w:val="008F6126"/>
    <w:rsid w:val="008F6653"/>
    <w:rsid w:val="008F6ECC"/>
    <w:rsid w:val="008F7AFA"/>
    <w:rsid w:val="008F7D92"/>
    <w:rsid w:val="008F7E74"/>
    <w:rsid w:val="0090304D"/>
    <w:rsid w:val="00903F25"/>
    <w:rsid w:val="0090463E"/>
    <w:rsid w:val="00904DBD"/>
    <w:rsid w:val="0090604A"/>
    <w:rsid w:val="00907225"/>
    <w:rsid w:val="009105F8"/>
    <w:rsid w:val="00910FD3"/>
    <w:rsid w:val="00912C2F"/>
    <w:rsid w:val="0091566D"/>
    <w:rsid w:val="0091663A"/>
    <w:rsid w:val="00916E9C"/>
    <w:rsid w:val="00920CAB"/>
    <w:rsid w:val="00921785"/>
    <w:rsid w:val="009242E8"/>
    <w:rsid w:val="0092462D"/>
    <w:rsid w:val="009247E2"/>
    <w:rsid w:val="00924E61"/>
    <w:rsid w:val="00925E39"/>
    <w:rsid w:val="00926331"/>
    <w:rsid w:val="00927E80"/>
    <w:rsid w:val="009304D0"/>
    <w:rsid w:val="009315BB"/>
    <w:rsid w:val="00933A59"/>
    <w:rsid w:val="00933F81"/>
    <w:rsid w:val="00935DDE"/>
    <w:rsid w:val="009408D7"/>
    <w:rsid w:val="00942294"/>
    <w:rsid w:val="00942CB5"/>
    <w:rsid w:val="009434CD"/>
    <w:rsid w:val="00943CBA"/>
    <w:rsid w:val="009440E3"/>
    <w:rsid w:val="00944315"/>
    <w:rsid w:val="00945546"/>
    <w:rsid w:val="009455D3"/>
    <w:rsid w:val="00945F32"/>
    <w:rsid w:val="0094623B"/>
    <w:rsid w:val="009464E9"/>
    <w:rsid w:val="00946D69"/>
    <w:rsid w:val="009472C7"/>
    <w:rsid w:val="009517A5"/>
    <w:rsid w:val="009518FE"/>
    <w:rsid w:val="00951F43"/>
    <w:rsid w:val="009520EA"/>
    <w:rsid w:val="00953633"/>
    <w:rsid w:val="009552AC"/>
    <w:rsid w:val="0095613C"/>
    <w:rsid w:val="009564A9"/>
    <w:rsid w:val="00957546"/>
    <w:rsid w:val="00960BB5"/>
    <w:rsid w:val="009610D3"/>
    <w:rsid w:val="0096274E"/>
    <w:rsid w:val="00963B3B"/>
    <w:rsid w:val="00963F8F"/>
    <w:rsid w:val="0096415A"/>
    <w:rsid w:val="009653AF"/>
    <w:rsid w:val="00965583"/>
    <w:rsid w:val="00966A2F"/>
    <w:rsid w:val="009711BE"/>
    <w:rsid w:val="00971CC4"/>
    <w:rsid w:val="00973703"/>
    <w:rsid w:val="00974814"/>
    <w:rsid w:val="00975ED0"/>
    <w:rsid w:val="0097612D"/>
    <w:rsid w:val="009763C6"/>
    <w:rsid w:val="009775E5"/>
    <w:rsid w:val="009776AB"/>
    <w:rsid w:val="009778BB"/>
    <w:rsid w:val="00977927"/>
    <w:rsid w:val="00980370"/>
    <w:rsid w:val="009820F4"/>
    <w:rsid w:val="00982329"/>
    <w:rsid w:val="009824EE"/>
    <w:rsid w:val="009847C2"/>
    <w:rsid w:val="00985F22"/>
    <w:rsid w:val="00986012"/>
    <w:rsid w:val="00986E43"/>
    <w:rsid w:val="00987113"/>
    <w:rsid w:val="00990C51"/>
    <w:rsid w:val="009912C0"/>
    <w:rsid w:val="00991B0D"/>
    <w:rsid w:val="00991DC4"/>
    <w:rsid w:val="00993ADD"/>
    <w:rsid w:val="00993BC1"/>
    <w:rsid w:val="0099431D"/>
    <w:rsid w:val="009947E1"/>
    <w:rsid w:val="009A022E"/>
    <w:rsid w:val="009A74B6"/>
    <w:rsid w:val="009B007A"/>
    <w:rsid w:val="009B013E"/>
    <w:rsid w:val="009B18A2"/>
    <w:rsid w:val="009B310B"/>
    <w:rsid w:val="009B35CC"/>
    <w:rsid w:val="009B4695"/>
    <w:rsid w:val="009B4F06"/>
    <w:rsid w:val="009B6FDD"/>
    <w:rsid w:val="009C0BA8"/>
    <w:rsid w:val="009C1567"/>
    <w:rsid w:val="009C2461"/>
    <w:rsid w:val="009C2698"/>
    <w:rsid w:val="009C4271"/>
    <w:rsid w:val="009C631F"/>
    <w:rsid w:val="009C688B"/>
    <w:rsid w:val="009C70C6"/>
    <w:rsid w:val="009D1E72"/>
    <w:rsid w:val="009D4B42"/>
    <w:rsid w:val="009D4E2B"/>
    <w:rsid w:val="009D67DF"/>
    <w:rsid w:val="009D6C55"/>
    <w:rsid w:val="009D774B"/>
    <w:rsid w:val="009D7DF2"/>
    <w:rsid w:val="009E050C"/>
    <w:rsid w:val="009E2670"/>
    <w:rsid w:val="009E388F"/>
    <w:rsid w:val="009E461E"/>
    <w:rsid w:val="009E5CEC"/>
    <w:rsid w:val="009E66EF"/>
    <w:rsid w:val="009E6777"/>
    <w:rsid w:val="009E7AC0"/>
    <w:rsid w:val="009E7B88"/>
    <w:rsid w:val="009F0A4E"/>
    <w:rsid w:val="009F124D"/>
    <w:rsid w:val="009F17FC"/>
    <w:rsid w:val="009F2407"/>
    <w:rsid w:val="009F359D"/>
    <w:rsid w:val="009F47F8"/>
    <w:rsid w:val="00A01467"/>
    <w:rsid w:val="00A02C0D"/>
    <w:rsid w:val="00A0356E"/>
    <w:rsid w:val="00A041CA"/>
    <w:rsid w:val="00A079A9"/>
    <w:rsid w:val="00A10F8A"/>
    <w:rsid w:val="00A13CBF"/>
    <w:rsid w:val="00A14B4B"/>
    <w:rsid w:val="00A14F91"/>
    <w:rsid w:val="00A1557C"/>
    <w:rsid w:val="00A172A2"/>
    <w:rsid w:val="00A20590"/>
    <w:rsid w:val="00A20F47"/>
    <w:rsid w:val="00A20F69"/>
    <w:rsid w:val="00A23643"/>
    <w:rsid w:val="00A247C1"/>
    <w:rsid w:val="00A24DE7"/>
    <w:rsid w:val="00A2793D"/>
    <w:rsid w:val="00A311AE"/>
    <w:rsid w:val="00A323C8"/>
    <w:rsid w:val="00A325E1"/>
    <w:rsid w:val="00A327F3"/>
    <w:rsid w:val="00A32D0C"/>
    <w:rsid w:val="00A43656"/>
    <w:rsid w:val="00A4397D"/>
    <w:rsid w:val="00A50035"/>
    <w:rsid w:val="00A50D1C"/>
    <w:rsid w:val="00A50D34"/>
    <w:rsid w:val="00A52904"/>
    <w:rsid w:val="00A5462B"/>
    <w:rsid w:val="00A54890"/>
    <w:rsid w:val="00A557E2"/>
    <w:rsid w:val="00A576E8"/>
    <w:rsid w:val="00A638B1"/>
    <w:rsid w:val="00A640B7"/>
    <w:rsid w:val="00A646BE"/>
    <w:rsid w:val="00A65064"/>
    <w:rsid w:val="00A65475"/>
    <w:rsid w:val="00A65900"/>
    <w:rsid w:val="00A65E22"/>
    <w:rsid w:val="00A70347"/>
    <w:rsid w:val="00A72611"/>
    <w:rsid w:val="00A7381A"/>
    <w:rsid w:val="00A74640"/>
    <w:rsid w:val="00A746A5"/>
    <w:rsid w:val="00A747AE"/>
    <w:rsid w:val="00A74A77"/>
    <w:rsid w:val="00A76613"/>
    <w:rsid w:val="00A76771"/>
    <w:rsid w:val="00A76C3D"/>
    <w:rsid w:val="00A771E0"/>
    <w:rsid w:val="00A806A5"/>
    <w:rsid w:val="00A81C53"/>
    <w:rsid w:val="00A82166"/>
    <w:rsid w:val="00A83FCB"/>
    <w:rsid w:val="00A84E9F"/>
    <w:rsid w:val="00A8716E"/>
    <w:rsid w:val="00A87DF5"/>
    <w:rsid w:val="00A90A4B"/>
    <w:rsid w:val="00A9140D"/>
    <w:rsid w:val="00A9181E"/>
    <w:rsid w:val="00A91F35"/>
    <w:rsid w:val="00A91F85"/>
    <w:rsid w:val="00A93618"/>
    <w:rsid w:val="00A93757"/>
    <w:rsid w:val="00AA0346"/>
    <w:rsid w:val="00AA0F55"/>
    <w:rsid w:val="00AA29C3"/>
    <w:rsid w:val="00AA3602"/>
    <w:rsid w:val="00AA40B9"/>
    <w:rsid w:val="00AA4B05"/>
    <w:rsid w:val="00AA51DE"/>
    <w:rsid w:val="00AA6A1C"/>
    <w:rsid w:val="00AA6F73"/>
    <w:rsid w:val="00AB0415"/>
    <w:rsid w:val="00AB046D"/>
    <w:rsid w:val="00AB15A5"/>
    <w:rsid w:val="00AB1DCC"/>
    <w:rsid w:val="00AB398B"/>
    <w:rsid w:val="00AB4600"/>
    <w:rsid w:val="00AB47D8"/>
    <w:rsid w:val="00AB5D42"/>
    <w:rsid w:val="00AB6E5F"/>
    <w:rsid w:val="00AC06CD"/>
    <w:rsid w:val="00AC1A69"/>
    <w:rsid w:val="00AC34A2"/>
    <w:rsid w:val="00AC4122"/>
    <w:rsid w:val="00AC445F"/>
    <w:rsid w:val="00AC4914"/>
    <w:rsid w:val="00AC4DE8"/>
    <w:rsid w:val="00AC5AB2"/>
    <w:rsid w:val="00AC610E"/>
    <w:rsid w:val="00AD26EE"/>
    <w:rsid w:val="00AD3B87"/>
    <w:rsid w:val="00AD4694"/>
    <w:rsid w:val="00AD49CF"/>
    <w:rsid w:val="00AD4F23"/>
    <w:rsid w:val="00AD6297"/>
    <w:rsid w:val="00AD6F4E"/>
    <w:rsid w:val="00AD71ED"/>
    <w:rsid w:val="00AE06FF"/>
    <w:rsid w:val="00AE1924"/>
    <w:rsid w:val="00AE45E6"/>
    <w:rsid w:val="00AE5FA1"/>
    <w:rsid w:val="00AE65AC"/>
    <w:rsid w:val="00AE7CCA"/>
    <w:rsid w:val="00AE7CE4"/>
    <w:rsid w:val="00AF0F38"/>
    <w:rsid w:val="00AF1502"/>
    <w:rsid w:val="00AF3285"/>
    <w:rsid w:val="00AF3AB2"/>
    <w:rsid w:val="00AF5642"/>
    <w:rsid w:val="00AF5A6D"/>
    <w:rsid w:val="00AF5CE4"/>
    <w:rsid w:val="00AF6029"/>
    <w:rsid w:val="00AF69AA"/>
    <w:rsid w:val="00AF7082"/>
    <w:rsid w:val="00AF70D2"/>
    <w:rsid w:val="00B04FC6"/>
    <w:rsid w:val="00B055D4"/>
    <w:rsid w:val="00B05A67"/>
    <w:rsid w:val="00B072F8"/>
    <w:rsid w:val="00B108FA"/>
    <w:rsid w:val="00B10C02"/>
    <w:rsid w:val="00B1112E"/>
    <w:rsid w:val="00B122B2"/>
    <w:rsid w:val="00B13A86"/>
    <w:rsid w:val="00B167BD"/>
    <w:rsid w:val="00B16CB5"/>
    <w:rsid w:val="00B17E24"/>
    <w:rsid w:val="00B22614"/>
    <w:rsid w:val="00B22885"/>
    <w:rsid w:val="00B22DBD"/>
    <w:rsid w:val="00B22E23"/>
    <w:rsid w:val="00B239BF"/>
    <w:rsid w:val="00B23C3C"/>
    <w:rsid w:val="00B24106"/>
    <w:rsid w:val="00B255B7"/>
    <w:rsid w:val="00B255F4"/>
    <w:rsid w:val="00B25618"/>
    <w:rsid w:val="00B260AE"/>
    <w:rsid w:val="00B268FA"/>
    <w:rsid w:val="00B26A88"/>
    <w:rsid w:val="00B2712B"/>
    <w:rsid w:val="00B32EA3"/>
    <w:rsid w:val="00B33897"/>
    <w:rsid w:val="00B34698"/>
    <w:rsid w:val="00B34B06"/>
    <w:rsid w:val="00B35522"/>
    <w:rsid w:val="00B35B59"/>
    <w:rsid w:val="00B40E9C"/>
    <w:rsid w:val="00B411C0"/>
    <w:rsid w:val="00B43CD8"/>
    <w:rsid w:val="00B441E4"/>
    <w:rsid w:val="00B457BA"/>
    <w:rsid w:val="00B45F90"/>
    <w:rsid w:val="00B47A59"/>
    <w:rsid w:val="00B47E64"/>
    <w:rsid w:val="00B508D0"/>
    <w:rsid w:val="00B50A4C"/>
    <w:rsid w:val="00B5199D"/>
    <w:rsid w:val="00B5285B"/>
    <w:rsid w:val="00B53543"/>
    <w:rsid w:val="00B536BA"/>
    <w:rsid w:val="00B53B8A"/>
    <w:rsid w:val="00B554B3"/>
    <w:rsid w:val="00B631A2"/>
    <w:rsid w:val="00B6787B"/>
    <w:rsid w:val="00B67EF6"/>
    <w:rsid w:val="00B707ED"/>
    <w:rsid w:val="00B72934"/>
    <w:rsid w:val="00B74267"/>
    <w:rsid w:val="00B754F4"/>
    <w:rsid w:val="00B81377"/>
    <w:rsid w:val="00B81DBB"/>
    <w:rsid w:val="00B81FD0"/>
    <w:rsid w:val="00B82A2D"/>
    <w:rsid w:val="00B82FF6"/>
    <w:rsid w:val="00B831D2"/>
    <w:rsid w:val="00B84399"/>
    <w:rsid w:val="00B8471A"/>
    <w:rsid w:val="00B849D8"/>
    <w:rsid w:val="00B8580D"/>
    <w:rsid w:val="00B906E0"/>
    <w:rsid w:val="00B909EA"/>
    <w:rsid w:val="00B9128C"/>
    <w:rsid w:val="00B91624"/>
    <w:rsid w:val="00B917F8"/>
    <w:rsid w:val="00B91F23"/>
    <w:rsid w:val="00B92758"/>
    <w:rsid w:val="00B927AF"/>
    <w:rsid w:val="00B935D8"/>
    <w:rsid w:val="00B938B1"/>
    <w:rsid w:val="00B94BF0"/>
    <w:rsid w:val="00B96467"/>
    <w:rsid w:val="00BA0C57"/>
    <w:rsid w:val="00BA0FA6"/>
    <w:rsid w:val="00BA254C"/>
    <w:rsid w:val="00BA2E92"/>
    <w:rsid w:val="00BA3225"/>
    <w:rsid w:val="00BA3A83"/>
    <w:rsid w:val="00BA6A25"/>
    <w:rsid w:val="00BA7F25"/>
    <w:rsid w:val="00BB0DC4"/>
    <w:rsid w:val="00BB1539"/>
    <w:rsid w:val="00BB15A6"/>
    <w:rsid w:val="00BB2A77"/>
    <w:rsid w:val="00BB474D"/>
    <w:rsid w:val="00BB49EE"/>
    <w:rsid w:val="00BB4C8A"/>
    <w:rsid w:val="00BB5B78"/>
    <w:rsid w:val="00BB6AF7"/>
    <w:rsid w:val="00BB6E1E"/>
    <w:rsid w:val="00BB719F"/>
    <w:rsid w:val="00BB77D0"/>
    <w:rsid w:val="00BC0FBC"/>
    <w:rsid w:val="00BC17D2"/>
    <w:rsid w:val="00BC208A"/>
    <w:rsid w:val="00BC3E03"/>
    <w:rsid w:val="00BC4842"/>
    <w:rsid w:val="00BC4D39"/>
    <w:rsid w:val="00BC75E5"/>
    <w:rsid w:val="00BD0617"/>
    <w:rsid w:val="00BD11BA"/>
    <w:rsid w:val="00BD14FF"/>
    <w:rsid w:val="00BD370F"/>
    <w:rsid w:val="00BD3933"/>
    <w:rsid w:val="00BD5A93"/>
    <w:rsid w:val="00BD5C3E"/>
    <w:rsid w:val="00BD5D6E"/>
    <w:rsid w:val="00BD6046"/>
    <w:rsid w:val="00BD7974"/>
    <w:rsid w:val="00BE24C6"/>
    <w:rsid w:val="00BE5073"/>
    <w:rsid w:val="00BE5D83"/>
    <w:rsid w:val="00BE76B2"/>
    <w:rsid w:val="00BF07F1"/>
    <w:rsid w:val="00BF0A45"/>
    <w:rsid w:val="00BF0BA0"/>
    <w:rsid w:val="00BF22E3"/>
    <w:rsid w:val="00BF3684"/>
    <w:rsid w:val="00BF48E3"/>
    <w:rsid w:val="00BF50F4"/>
    <w:rsid w:val="00BF56BA"/>
    <w:rsid w:val="00BF69CD"/>
    <w:rsid w:val="00BF6C62"/>
    <w:rsid w:val="00C00677"/>
    <w:rsid w:val="00C0122D"/>
    <w:rsid w:val="00C029BA"/>
    <w:rsid w:val="00C02B5F"/>
    <w:rsid w:val="00C02FA7"/>
    <w:rsid w:val="00C03224"/>
    <w:rsid w:val="00C0430C"/>
    <w:rsid w:val="00C05026"/>
    <w:rsid w:val="00C05B9A"/>
    <w:rsid w:val="00C06E30"/>
    <w:rsid w:val="00C10ED2"/>
    <w:rsid w:val="00C110CB"/>
    <w:rsid w:val="00C11595"/>
    <w:rsid w:val="00C11708"/>
    <w:rsid w:val="00C12EA5"/>
    <w:rsid w:val="00C13773"/>
    <w:rsid w:val="00C13F81"/>
    <w:rsid w:val="00C14405"/>
    <w:rsid w:val="00C1453C"/>
    <w:rsid w:val="00C14A0B"/>
    <w:rsid w:val="00C155D9"/>
    <w:rsid w:val="00C15C63"/>
    <w:rsid w:val="00C16F86"/>
    <w:rsid w:val="00C1795A"/>
    <w:rsid w:val="00C2026D"/>
    <w:rsid w:val="00C2116C"/>
    <w:rsid w:val="00C2189F"/>
    <w:rsid w:val="00C231AC"/>
    <w:rsid w:val="00C232CA"/>
    <w:rsid w:val="00C23D25"/>
    <w:rsid w:val="00C248D7"/>
    <w:rsid w:val="00C2526E"/>
    <w:rsid w:val="00C27BA9"/>
    <w:rsid w:val="00C27BBE"/>
    <w:rsid w:val="00C305AA"/>
    <w:rsid w:val="00C32D10"/>
    <w:rsid w:val="00C331E7"/>
    <w:rsid w:val="00C364E4"/>
    <w:rsid w:val="00C374D6"/>
    <w:rsid w:val="00C400E1"/>
    <w:rsid w:val="00C40D9F"/>
    <w:rsid w:val="00C40FAE"/>
    <w:rsid w:val="00C429BF"/>
    <w:rsid w:val="00C44B3D"/>
    <w:rsid w:val="00C4667A"/>
    <w:rsid w:val="00C470E8"/>
    <w:rsid w:val="00C472C4"/>
    <w:rsid w:val="00C52A63"/>
    <w:rsid w:val="00C54796"/>
    <w:rsid w:val="00C549C9"/>
    <w:rsid w:val="00C55C70"/>
    <w:rsid w:val="00C564F9"/>
    <w:rsid w:val="00C574F8"/>
    <w:rsid w:val="00C60399"/>
    <w:rsid w:val="00C617BC"/>
    <w:rsid w:val="00C619ED"/>
    <w:rsid w:val="00C63D7D"/>
    <w:rsid w:val="00C65D9E"/>
    <w:rsid w:val="00C67171"/>
    <w:rsid w:val="00C679FC"/>
    <w:rsid w:val="00C7059C"/>
    <w:rsid w:val="00C724E3"/>
    <w:rsid w:val="00C734B3"/>
    <w:rsid w:val="00C73A39"/>
    <w:rsid w:val="00C7566F"/>
    <w:rsid w:val="00C75ED9"/>
    <w:rsid w:val="00C76354"/>
    <w:rsid w:val="00C7650D"/>
    <w:rsid w:val="00C81688"/>
    <w:rsid w:val="00C82548"/>
    <w:rsid w:val="00C82692"/>
    <w:rsid w:val="00C82853"/>
    <w:rsid w:val="00C84E7F"/>
    <w:rsid w:val="00C852E3"/>
    <w:rsid w:val="00C85A6D"/>
    <w:rsid w:val="00C87A2B"/>
    <w:rsid w:val="00C87BAD"/>
    <w:rsid w:val="00C87DDF"/>
    <w:rsid w:val="00C90589"/>
    <w:rsid w:val="00C915ED"/>
    <w:rsid w:val="00C91DC9"/>
    <w:rsid w:val="00C9254A"/>
    <w:rsid w:val="00C93479"/>
    <w:rsid w:val="00C95AAC"/>
    <w:rsid w:val="00C97C28"/>
    <w:rsid w:val="00CA25FB"/>
    <w:rsid w:val="00CA33E1"/>
    <w:rsid w:val="00CA4280"/>
    <w:rsid w:val="00CA4CD9"/>
    <w:rsid w:val="00CA50B4"/>
    <w:rsid w:val="00CA553C"/>
    <w:rsid w:val="00CB22B7"/>
    <w:rsid w:val="00CB2DCD"/>
    <w:rsid w:val="00CB3097"/>
    <w:rsid w:val="00CB3EC1"/>
    <w:rsid w:val="00CB450D"/>
    <w:rsid w:val="00CB4B05"/>
    <w:rsid w:val="00CB53FD"/>
    <w:rsid w:val="00CB55B1"/>
    <w:rsid w:val="00CB5657"/>
    <w:rsid w:val="00CB635D"/>
    <w:rsid w:val="00CB6C09"/>
    <w:rsid w:val="00CC049E"/>
    <w:rsid w:val="00CC3CF1"/>
    <w:rsid w:val="00CC3FA2"/>
    <w:rsid w:val="00CC4E60"/>
    <w:rsid w:val="00CC70E2"/>
    <w:rsid w:val="00CC761F"/>
    <w:rsid w:val="00CD11BF"/>
    <w:rsid w:val="00CD155D"/>
    <w:rsid w:val="00CD1FAD"/>
    <w:rsid w:val="00CD3445"/>
    <w:rsid w:val="00CD3691"/>
    <w:rsid w:val="00CD45CC"/>
    <w:rsid w:val="00CD4F36"/>
    <w:rsid w:val="00CD5304"/>
    <w:rsid w:val="00CD5320"/>
    <w:rsid w:val="00CD5E59"/>
    <w:rsid w:val="00CD6476"/>
    <w:rsid w:val="00CD771A"/>
    <w:rsid w:val="00CE18FE"/>
    <w:rsid w:val="00CE1DF7"/>
    <w:rsid w:val="00CE1E4D"/>
    <w:rsid w:val="00CE2C27"/>
    <w:rsid w:val="00CE38AD"/>
    <w:rsid w:val="00CE38EC"/>
    <w:rsid w:val="00CE4308"/>
    <w:rsid w:val="00CE46C1"/>
    <w:rsid w:val="00CE5631"/>
    <w:rsid w:val="00CE612A"/>
    <w:rsid w:val="00CF13E5"/>
    <w:rsid w:val="00CF2826"/>
    <w:rsid w:val="00CF304A"/>
    <w:rsid w:val="00CF3867"/>
    <w:rsid w:val="00CF4191"/>
    <w:rsid w:val="00CF6ED6"/>
    <w:rsid w:val="00CF742F"/>
    <w:rsid w:val="00D01F74"/>
    <w:rsid w:val="00D023B9"/>
    <w:rsid w:val="00D04542"/>
    <w:rsid w:val="00D05022"/>
    <w:rsid w:val="00D06168"/>
    <w:rsid w:val="00D064D8"/>
    <w:rsid w:val="00D06BA6"/>
    <w:rsid w:val="00D10335"/>
    <w:rsid w:val="00D103FF"/>
    <w:rsid w:val="00D10E9F"/>
    <w:rsid w:val="00D121B9"/>
    <w:rsid w:val="00D12F97"/>
    <w:rsid w:val="00D13CAD"/>
    <w:rsid w:val="00D1598F"/>
    <w:rsid w:val="00D15B44"/>
    <w:rsid w:val="00D15DDE"/>
    <w:rsid w:val="00D16338"/>
    <w:rsid w:val="00D20898"/>
    <w:rsid w:val="00D20AC2"/>
    <w:rsid w:val="00D210A3"/>
    <w:rsid w:val="00D2182F"/>
    <w:rsid w:val="00D23BE6"/>
    <w:rsid w:val="00D24A48"/>
    <w:rsid w:val="00D24AD1"/>
    <w:rsid w:val="00D26F76"/>
    <w:rsid w:val="00D27802"/>
    <w:rsid w:val="00D27B55"/>
    <w:rsid w:val="00D30219"/>
    <w:rsid w:val="00D32A1B"/>
    <w:rsid w:val="00D33C26"/>
    <w:rsid w:val="00D34655"/>
    <w:rsid w:val="00D346D6"/>
    <w:rsid w:val="00D36BA1"/>
    <w:rsid w:val="00D41257"/>
    <w:rsid w:val="00D414BE"/>
    <w:rsid w:val="00D42167"/>
    <w:rsid w:val="00D42F52"/>
    <w:rsid w:val="00D44E2E"/>
    <w:rsid w:val="00D46356"/>
    <w:rsid w:val="00D46C33"/>
    <w:rsid w:val="00D515CC"/>
    <w:rsid w:val="00D51DC8"/>
    <w:rsid w:val="00D526F7"/>
    <w:rsid w:val="00D52876"/>
    <w:rsid w:val="00D52E5A"/>
    <w:rsid w:val="00D55196"/>
    <w:rsid w:val="00D571CE"/>
    <w:rsid w:val="00D61FC6"/>
    <w:rsid w:val="00D624A9"/>
    <w:rsid w:val="00D63439"/>
    <w:rsid w:val="00D64AA6"/>
    <w:rsid w:val="00D64C8F"/>
    <w:rsid w:val="00D64D9D"/>
    <w:rsid w:val="00D651AC"/>
    <w:rsid w:val="00D66407"/>
    <w:rsid w:val="00D66E76"/>
    <w:rsid w:val="00D70F1A"/>
    <w:rsid w:val="00D713DD"/>
    <w:rsid w:val="00D72753"/>
    <w:rsid w:val="00D7310A"/>
    <w:rsid w:val="00D73C55"/>
    <w:rsid w:val="00D73E06"/>
    <w:rsid w:val="00D74715"/>
    <w:rsid w:val="00D74C73"/>
    <w:rsid w:val="00D75279"/>
    <w:rsid w:val="00D7532F"/>
    <w:rsid w:val="00D75AD9"/>
    <w:rsid w:val="00D76461"/>
    <w:rsid w:val="00D80331"/>
    <w:rsid w:val="00D81A06"/>
    <w:rsid w:val="00D8235A"/>
    <w:rsid w:val="00D82F4F"/>
    <w:rsid w:val="00D8534C"/>
    <w:rsid w:val="00D853F0"/>
    <w:rsid w:val="00D86768"/>
    <w:rsid w:val="00D91D93"/>
    <w:rsid w:val="00D9408E"/>
    <w:rsid w:val="00D9430D"/>
    <w:rsid w:val="00D94A13"/>
    <w:rsid w:val="00D9520B"/>
    <w:rsid w:val="00D95292"/>
    <w:rsid w:val="00D95F81"/>
    <w:rsid w:val="00D96416"/>
    <w:rsid w:val="00DA0A51"/>
    <w:rsid w:val="00DA398B"/>
    <w:rsid w:val="00DA4887"/>
    <w:rsid w:val="00DA53B8"/>
    <w:rsid w:val="00DA6CB4"/>
    <w:rsid w:val="00DA7831"/>
    <w:rsid w:val="00DB0901"/>
    <w:rsid w:val="00DB1225"/>
    <w:rsid w:val="00DB165C"/>
    <w:rsid w:val="00DB23AF"/>
    <w:rsid w:val="00DB282C"/>
    <w:rsid w:val="00DB36A9"/>
    <w:rsid w:val="00DB4DE4"/>
    <w:rsid w:val="00DB588B"/>
    <w:rsid w:val="00DB667E"/>
    <w:rsid w:val="00DC0434"/>
    <w:rsid w:val="00DC0FBF"/>
    <w:rsid w:val="00DC195A"/>
    <w:rsid w:val="00DC3DDF"/>
    <w:rsid w:val="00DC41D2"/>
    <w:rsid w:val="00DC5032"/>
    <w:rsid w:val="00DD1011"/>
    <w:rsid w:val="00DD1517"/>
    <w:rsid w:val="00DD2B05"/>
    <w:rsid w:val="00DD334C"/>
    <w:rsid w:val="00DD4E06"/>
    <w:rsid w:val="00DD60C3"/>
    <w:rsid w:val="00DD6479"/>
    <w:rsid w:val="00DD6F51"/>
    <w:rsid w:val="00DD7F2F"/>
    <w:rsid w:val="00DE04EC"/>
    <w:rsid w:val="00DE0B65"/>
    <w:rsid w:val="00DE13FF"/>
    <w:rsid w:val="00DE1FC1"/>
    <w:rsid w:val="00DE364F"/>
    <w:rsid w:val="00DE4741"/>
    <w:rsid w:val="00DE4C6F"/>
    <w:rsid w:val="00DE606F"/>
    <w:rsid w:val="00DF06F3"/>
    <w:rsid w:val="00DF3B1E"/>
    <w:rsid w:val="00DF5E5E"/>
    <w:rsid w:val="00DF6F81"/>
    <w:rsid w:val="00DF7A72"/>
    <w:rsid w:val="00DF7AC1"/>
    <w:rsid w:val="00E01158"/>
    <w:rsid w:val="00E036AB"/>
    <w:rsid w:val="00E06367"/>
    <w:rsid w:val="00E07359"/>
    <w:rsid w:val="00E107BA"/>
    <w:rsid w:val="00E11158"/>
    <w:rsid w:val="00E117FB"/>
    <w:rsid w:val="00E12B67"/>
    <w:rsid w:val="00E12CB9"/>
    <w:rsid w:val="00E131AA"/>
    <w:rsid w:val="00E13223"/>
    <w:rsid w:val="00E1477D"/>
    <w:rsid w:val="00E15C2B"/>
    <w:rsid w:val="00E15CC0"/>
    <w:rsid w:val="00E164A6"/>
    <w:rsid w:val="00E172B5"/>
    <w:rsid w:val="00E200AD"/>
    <w:rsid w:val="00E23CCB"/>
    <w:rsid w:val="00E243DC"/>
    <w:rsid w:val="00E24BCC"/>
    <w:rsid w:val="00E25682"/>
    <w:rsid w:val="00E2659E"/>
    <w:rsid w:val="00E26CA1"/>
    <w:rsid w:val="00E30500"/>
    <w:rsid w:val="00E30DC8"/>
    <w:rsid w:val="00E31888"/>
    <w:rsid w:val="00E329D7"/>
    <w:rsid w:val="00E33E13"/>
    <w:rsid w:val="00E34B3C"/>
    <w:rsid w:val="00E34C86"/>
    <w:rsid w:val="00E36DD3"/>
    <w:rsid w:val="00E3714D"/>
    <w:rsid w:val="00E37BDB"/>
    <w:rsid w:val="00E4026D"/>
    <w:rsid w:val="00E40A6E"/>
    <w:rsid w:val="00E42AC2"/>
    <w:rsid w:val="00E43B15"/>
    <w:rsid w:val="00E442C3"/>
    <w:rsid w:val="00E44B7F"/>
    <w:rsid w:val="00E467DF"/>
    <w:rsid w:val="00E47633"/>
    <w:rsid w:val="00E478F2"/>
    <w:rsid w:val="00E47AF4"/>
    <w:rsid w:val="00E522F7"/>
    <w:rsid w:val="00E523C7"/>
    <w:rsid w:val="00E535B5"/>
    <w:rsid w:val="00E53CDE"/>
    <w:rsid w:val="00E5545B"/>
    <w:rsid w:val="00E55B27"/>
    <w:rsid w:val="00E56839"/>
    <w:rsid w:val="00E56CB6"/>
    <w:rsid w:val="00E5798B"/>
    <w:rsid w:val="00E61441"/>
    <w:rsid w:val="00E61D02"/>
    <w:rsid w:val="00E632BE"/>
    <w:rsid w:val="00E6356B"/>
    <w:rsid w:val="00E640A0"/>
    <w:rsid w:val="00E65DAD"/>
    <w:rsid w:val="00E660A7"/>
    <w:rsid w:val="00E67059"/>
    <w:rsid w:val="00E6705E"/>
    <w:rsid w:val="00E67BDF"/>
    <w:rsid w:val="00E71AC9"/>
    <w:rsid w:val="00E71F62"/>
    <w:rsid w:val="00E7383B"/>
    <w:rsid w:val="00E73D22"/>
    <w:rsid w:val="00E74118"/>
    <w:rsid w:val="00E74BE9"/>
    <w:rsid w:val="00E76B93"/>
    <w:rsid w:val="00E77C6E"/>
    <w:rsid w:val="00E8140E"/>
    <w:rsid w:val="00E819DA"/>
    <w:rsid w:val="00E82D5B"/>
    <w:rsid w:val="00E82D6C"/>
    <w:rsid w:val="00E855F4"/>
    <w:rsid w:val="00E85CAB"/>
    <w:rsid w:val="00E87FD9"/>
    <w:rsid w:val="00E913BD"/>
    <w:rsid w:val="00E929EE"/>
    <w:rsid w:val="00E934BA"/>
    <w:rsid w:val="00E93A68"/>
    <w:rsid w:val="00E9520D"/>
    <w:rsid w:val="00E95516"/>
    <w:rsid w:val="00E95E41"/>
    <w:rsid w:val="00E96D02"/>
    <w:rsid w:val="00E96EC3"/>
    <w:rsid w:val="00E9703D"/>
    <w:rsid w:val="00E97A5F"/>
    <w:rsid w:val="00EA0F10"/>
    <w:rsid w:val="00EA385E"/>
    <w:rsid w:val="00EA5582"/>
    <w:rsid w:val="00EA787C"/>
    <w:rsid w:val="00EB03F5"/>
    <w:rsid w:val="00EB0C09"/>
    <w:rsid w:val="00EB23F6"/>
    <w:rsid w:val="00EB4183"/>
    <w:rsid w:val="00EB4C6B"/>
    <w:rsid w:val="00EB4E83"/>
    <w:rsid w:val="00EB5FAB"/>
    <w:rsid w:val="00EB5FDB"/>
    <w:rsid w:val="00EC0465"/>
    <w:rsid w:val="00EC05A4"/>
    <w:rsid w:val="00EC2A08"/>
    <w:rsid w:val="00EC309B"/>
    <w:rsid w:val="00EC414D"/>
    <w:rsid w:val="00EC4BB8"/>
    <w:rsid w:val="00EC6AE7"/>
    <w:rsid w:val="00EC6C15"/>
    <w:rsid w:val="00EC7528"/>
    <w:rsid w:val="00EC7635"/>
    <w:rsid w:val="00ED0B2E"/>
    <w:rsid w:val="00ED0D1E"/>
    <w:rsid w:val="00ED29AF"/>
    <w:rsid w:val="00ED2EB7"/>
    <w:rsid w:val="00ED4746"/>
    <w:rsid w:val="00ED686D"/>
    <w:rsid w:val="00ED6ECB"/>
    <w:rsid w:val="00EE10B7"/>
    <w:rsid w:val="00EE2580"/>
    <w:rsid w:val="00EE2FBB"/>
    <w:rsid w:val="00EE34FD"/>
    <w:rsid w:val="00EE3BDB"/>
    <w:rsid w:val="00EE5304"/>
    <w:rsid w:val="00EE5477"/>
    <w:rsid w:val="00EE54AF"/>
    <w:rsid w:val="00EE67E0"/>
    <w:rsid w:val="00EE7A80"/>
    <w:rsid w:val="00EF3A9D"/>
    <w:rsid w:val="00EF5C82"/>
    <w:rsid w:val="00EF6ABA"/>
    <w:rsid w:val="00F00C83"/>
    <w:rsid w:val="00F00D4E"/>
    <w:rsid w:val="00F00DB1"/>
    <w:rsid w:val="00F021BD"/>
    <w:rsid w:val="00F025C0"/>
    <w:rsid w:val="00F0321E"/>
    <w:rsid w:val="00F03FA0"/>
    <w:rsid w:val="00F04390"/>
    <w:rsid w:val="00F04B9F"/>
    <w:rsid w:val="00F058E8"/>
    <w:rsid w:val="00F05E3E"/>
    <w:rsid w:val="00F06954"/>
    <w:rsid w:val="00F07066"/>
    <w:rsid w:val="00F073C8"/>
    <w:rsid w:val="00F0793B"/>
    <w:rsid w:val="00F129C1"/>
    <w:rsid w:val="00F129C8"/>
    <w:rsid w:val="00F14BD7"/>
    <w:rsid w:val="00F14D77"/>
    <w:rsid w:val="00F162B7"/>
    <w:rsid w:val="00F16B74"/>
    <w:rsid w:val="00F20DA8"/>
    <w:rsid w:val="00F22860"/>
    <w:rsid w:val="00F22AEB"/>
    <w:rsid w:val="00F23BE5"/>
    <w:rsid w:val="00F241D2"/>
    <w:rsid w:val="00F24410"/>
    <w:rsid w:val="00F24BF6"/>
    <w:rsid w:val="00F273F5"/>
    <w:rsid w:val="00F27C71"/>
    <w:rsid w:val="00F30E43"/>
    <w:rsid w:val="00F32855"/>
    <w:rsid w:val="00F348DA"/>
    <w:rsid w:val="00F36B7E"/>
    <w:rsid w:val="00F37D72"/>
    <w:rsid w:val="00F40512"/>
    <w:rsid w:val="00F41384"/>
    <w:rsid w:val="00F41C13"/>
    <w:rsid w:val="00F421F3"/>
    <w:rsid w:val="00F4285B"/>
    <w:rsid w:val="00F42B36"/>
    <w:rsid w:val="00F43630"/>
    <w:rsid w:val="00F447A4"/>
    <w:rsid w:val="00F454D2"/>
    <w:rsid w:val="00F46EDB"/>
    <w:rsid w:val="00F50ACC"/>
    <w:rsid w:val="00F51668"/>
    <w:rsid w:val="00F52BDE"/>
    <w:rsid w:val="00F52CB3"/>
    <w:rsid w:val="00F5514C"/>
    <w:rsid w:val="00F566A6"/>
    <w:rsid w:val="00F60058"/>
    <w:rsid w:val="00F6019F"/>
    <w:rsid w:val="00F6221D"/>
    <w:rsid w:val="00F62748"/>
    <w:rsid w:val="00F63DE5"/>
    <w:rsid w:val="00F64BCA"/>
    <w:rsid w:val="00F6586F"/>
    <w:rsid w:val="00F67217"/>
    <w:rsid w:val="00F70C38"/>
    <w:rsid w:val="00F73EA3"/>
    <w:rsid w:val="00F73F89"/>
    <w:rsid w:val="00F745BD"/>
    <w:rsid w:val="00F74762"/>
    <w:rsid w:val="00F75645"/>
    <w:rsid w:val="00F75E69"/>
    <w:rsid w:val="00F7636E"/>
    <w:rsid w:val="00F76608"/>
    <w:rsid w:val="00F806E1"/>
    <w:rsid w:val="00F80A45"/>
    <w:rsid w:val="00F85B60"/>
    <w:rsid w:val="00F87CB1"/>
    <w:rsid w:val="00F90456"/>
    <w:rsid w:val="00F90632"/>
    <w:rsid w:val="00F9123E"/>
    <w:rsid w:val="00F91485"/>
    <w:rsid w:val="00F92056"/>
    <w:rsid w:val="00F9270C"/>
    <w:rsid w:val="00F947DF"/>
    <w:rsid w:val="00F95393"/>
    <w:rsid w:val="00F95A41"/>
    <w:rsid w:val="00F95D0F"/>
    <w:rsid w:val="00F97785"/>
    <w:rsid w:val="00FA017B"/>
    <w:rsid w:val="00FA0D8E"/>
    <w:rsid w:val="00FA1EB3"/>
    <w:rsid w:val="00FA23C9"/>
    <w:rsid w:val="00FA3426"/>
    <w:rsid w:val="00FA3708"/>
    <w:rsid w:val="00FA3806"/>
    <w:rsid w:val="00FA3C71"/>
    <w:rsid w:val="00FA3E60"/>
    <w:rsid w:val="00FA64DF"/>
    <w:rsid w:val="00FA65CD"/>
    <w:rsid w:val="00FA6D1B"/>
    <w:rsid w:val="00FA7B60"/>
    <w:rsid w:val="00FA7DDE"/>
    <w:rsid w:val="00FB0980"/>
    <w:rsid w:val="00FB1192"/>
    <w:rsid w:val="00FB1A78"/>
    <w:rsid w:val="00FB46B9"/>
    <w:rsid w:val="00FB4720"/>
    <w:rsid w:val="00FB5D6C"/>
    <w:rsid w:val="00FB6BE9"/>
    <w:rsid w:val="00FB7089"/>
    <w:rsid w:val="00FB7618"/>
    <w:rsid w:val="00FC2256"/>
    <w:rsid w:val="00FC2F68"/>
    <w:rsid w:val="00FC3B35"/>
    <w:rsid w:val="00FC3FF4"/>
    <w:rsid w:val="00FC67C0"/>
    <w:rsid w:val="00FC6EE5"/>
    <w:rsid w:val="00FD0C81"/>
    <w:rsid w:val="00FD1D98"/>
    <w:rsid w:val="00FD41BD"/>
    <w:rsid w:val="00FD4520"/>
    <w:rsid w:val="00FD4911"/>
    <w:rsid w:val="00FD54AA"/>
    <w:rsid w:val="00FD5D79"/>
    <w:rsid w:val="00FD7069"/>
    <w:rsid w:val="00FD7DD6"/>
    <w:rsid w:val="00FE1CD7"/>
    <w:rsid w:val="00FE46A3"/>
    <w:rsid w:val="00FE5861"/>
    <w:rsid w:val="00FE661F"/>
    <w:rsid w:val="00FE67B9"/>
    <w:rsid w:val="00FE6AEE"/>
    <w:rsid w:val="00FE7D59"/>
    <w:rsid w:val="00FF10B1"/>
    <w:rsid w:val="00FF155E"/>
    <w:rsid w:val="00FF20B6"/>
    <w:rsid w:val="00FF2778"/>
    <w:rsid w:val="00FF30FA"/>
    <w:rsid w:val="00FF312B"/>
    <w:rsid w:val="00FF3A6B"/>
    <w:rsid w:val="00FF3E07"/>
    <w:rsid w:val="00FF4BB6"/>
    <w:rsid w:val="00FF4BD6"/>
    <w:rsid w:val="00FF506D"/>
    <w:rsid w:val="00FF582E"/>
    <w:rsid w:val="00FF66E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B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A4C"/>
    <w:pPr>
      <w:spacing w:before="120" w:after="120" w:line="276" w:lineRule="auto"/>
    </w:pPr>
    <w:rPr>
      <w:rFonts w:ascii="Verdana" w:eastAsia="Times New Roman" w:hAnsi="Verdana"/>
      <w:sz w:val="18"/>
      <w:szCs w:val="24"/>
    </w:rPr>
  </w:style>
  <w:style w:type="paragraph" w:styleId="Nadpis1">
    <w:name w:val="heading 1"/>
    <w:aliases w:val="Chapter"/>
    <w:basedOn w:val="Normln"/>
    <w:next w:val="Normln"/>
    <w:qFormat/>
    <w:rsid w:val="00187AE8"/>
    <w:pPr>
      <w:numPr>
        <w:numId w:val="1"/>
      </w:numPr>
      <w:spacing w:before="480" w:after="240"/>
      <w:jc w:val="center"/>
      <w:outlineLvl w:val="0"/>
    </w:pPr>
    <w:rPr>
      <w:b/>
      <w:kern w:val="28"/>
      <w:sz w:val="20"/>
      <w:szCs w:val="20"/>
    </w:rPr>
  </w:style>
  <w:style w:type="paragraph" w:styleId="Nadpis2">
    <w:name w:val="heading 2"/>
    <w:aliases w:val="Podkapitola1"/>
    <w:basedOn w:val="Normln"/>
    <w:link w:val="Nadpis2Char1"/>
    <w:uiPriority w:val="99"/>
    <w:qFormat/>
    <w:rsid w:val="00187AE8"/>
    <w:pPr>
      <w:numPr>
        <w:ilvl w:val="1"/>
        <w:numId w:val="1"/>
      </w:numPr>
      <w:spacing w:before="0"/>
      <w:jc w:val="both"/>
      <w:outlineLvl w:val="1"/>
    </w:pPr>
    <w:rPr>
      <w:szCs w:val="18"/>
    </w:rPr>
  </w:style>
  <w:style w:type="paragraph" w:styleId="Nadpis3">
    <w:name w:val="heading 3"/>
    <w:aliases w:val="Podpodkapitola"/>
    <w:basedOn w:val="Normln"/>
    <w:next w:val="Normln"/>
    <w:uiPriority w:val="99"/>
    <w:qFormat/>
    <w:rsid w:val="00187AE8"/>
    <w:pPr>
      <w:numPr>
        <w:ilvl w:val="2"/>
        <w:numId w:val="1"/>
      </w:numPr>
      <w:spacing w:before="0"/>
      <w:jc w:val="both"/>
      <w:outlineLvl w:val="2"/>
    </w:pPr>
    <w:rPr>
      <w:szCs w:val="18"/>
    </w:rPr>
  </w:style>
  <w:style w:type="paragraph" w:styleId="Nadpis4">
    <w:name w:val="heading 4"/>
    <w:basedOn w:val="Normln"/>
    <w:next w:val="Normln"/>
    <w:link w:val="Nadpis4Char"/>
    <w:qFormat/>
    <w:rsid w:val="00C331E7"/>
    <w:pPr>
      <w:keepNext/>
      <w:tabs>
        <w:tab w:val="num" w:pos="1080"/>
      </w:tabs>
      <w:spacing w:before="240" w:after="60" w:line="240" w:lineRule="auto"/>
      <w:outlineLvl w:val="3"/>
    </w:pPr>
    <w:rPr>
      <w:rFonts w:ascii="Calibri" w:hAnsi="Calibri"/>
      <w:b/>
      <w:bCs/>
      <w:sz w:val="28"/>
      <w:szCs w:val="28"/>
    </w:rPr>
  </w:style>
  <w:style w:type="paragraph" w:styleId="Nadpis5">
    <w:name w:val="heading 5"/>
    <w:basedOn w:val="Normln"/>
    <w:next w:val="Normln"/>
    <w:link w:val="Nadpis5Char"/>
    <w:qFormat/>
    <w:rsid w:val="00C331E7"/>
    <w:pPr>
      <w:tabs>
        <w:tab w:val="num" w:pos="0"/>
      </w:tabs>
      <w:spacing w:before="240" w:after="60" w:line="240" w:lineRule="auto"/>
      <w:outlineLvl w:val="4"/>
    </w:pPr>
    <w:rPr>
      <w:rFonts w:ascii="Calibri" w:hAnsi="Calibri"/>
      <w:b/>
      <w:bCs/>
      <w:i/>
      <w:iCs/>
      <w:sz w:val="26"/>
      <w:szCs w:val="26"/>
    </w:rPr>
  </w:style>
  <w:style w:type="paragraph" w:styleId="Nadpis6">
    <w:name w:val="heading 6"/>
    <w:basedOn w:val="Normln"/>
    <w:next w:val="Normln"/>
    <w:link w:val="Nadpis6Char"/>
    <w:qFormat/>
    <w:rsid w:val="00C331E7"/>
    <w:pPr>
      <w:keepNext/>
      <w:tabs>
        <w:tab w:val="num" w:pos="0"/>
      </w:tabs>
      <w:spacing w:before="0" w:after="0" w:line="240" w:lineRule="auto"/>
      <w:outlineLvl w:val="5"/>
    </w:pPr>
    <w:rPr>
      <w:sz w:val="28"/>
      <w:szCs w:val="20"/>
    </w:rPr>
  </w:style>
  <w:style w:type="paragraph" w:styleId="Nadpis7">
    <w:name w:val="heading 7"/>
    <w:basedOn w:val="Normln"/>
    <w:next w:val="Normln"/>
    <w:link w:val="Nadpis7Char"/>
    <w:qFormat/>
    <w:rsid w:val="00C331E7"/>
    <w:pPr>
      <w:keepNext/>
      <w:tabs>
        <w:tab w:val="num" w:pos="0"/>
      </w:tabs>
      <w:spacing w:before="0" w:after="0" w:line="240" w:lineRule="auto"/>
      <w:outlineLvl w:val="6"/>
    </w:pPr>
    <w:rPr>
      <w:sz w:val="24"/>
      <w:szCs w:val="20"/>
    </w:rPr>
  </w:style>
  <w:style w:type="paragraph" w:styleId="Nadpis8">
    <w:name w:val="heading 8"/>
    <w:basedOn w:val="Normln"/>
    <w:next w:val="Normln"/>
    <w:link w:val="Nadpis8Char"/>
    <w:qFormat/>
    <w:rsid w:val="00C331E7"/>
    <w:pPr>
      <w:keepNext/>
      <w:tabs>
        <w:tab w:val="num" w:pos="0"/>
      </w:tabs>
      <w:spacing w:before="0" w:after="60" w:line="240" w:lineRule="auto"/>
      <w:jc w:val="both"/>
      <w:outlineLvl w:val="7"/>
    </w:pPr>
    <w:rPr>
      <w:sz w:val="28"/>
      <w:szCs w:val="20"/>
    </w:rPr>
  </w:style>
  <w:style w:type="paragraph" w:styleId="Nadpis9">
    <w:name w:val="heading 9"/>
    <w:basedOn w:val="Normln"/>
    <w:next w:val="Normln"/>
    <w:link w:val="Nadpis9Char"/>
    <w:qFormat/>
    <w:rsid w:val="00C331E7"/>
    <w:pPr>
      <w:keepNext/>
      <w:tabs>
        <w:tab w:val="num" w:pos="0"/>
      </w:tabs>
      <w:spacing w:before="0" w:after="0" w:line="240" w:lineRule="auto"/>
      <w:jc w:val="both"/>
      <w:outlineLvl w:val="8"/>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9464E9"/>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rsid w:val="009464E9"/>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9464E9"/>
    <w:rPr>
      <w:rFonts w:ascii="Times New Roman" w:eastAsia="Times New Roman" w:hAnsi="Times New Roman" w:cs="Times New Roman"/>
      <w:b/>
      <w:sz w:val="24"/>
      <w:szCs w:val="20"/>
      <w:lang w:eastAsia="cs-CZ"/>
    </w:rPr>
  </w:style>
  <w:style w:type="paragraph" w:styleId="Zkladntext">
    <w:name w:val="Body Text"/>
    <w:aliases w:val="subtitle2,Základní tZákladní text"/>
    <w:basedOn w:val="Normln"/>
    <w:semiHidden/>
    <w:rsid w:val="009464E9"/>
    <w:pPr>
      <w:spacing w:before="0" w:after="0" w:line="240" w:lineRule="auto"/>
      <w:jc w:val="both"/>
    </w:pPr>
    <w:rPr>
      <w:sz w:val="24"/>
      <w:szCs w:val="20"/>
    </w:rPr>
  </w:style>
  <w:style w:type="character" w:customStyle="1" w:styleId="ZkladntextChar">
    <w:name w:val="Základní text Char"/>
    <w:aliases w:val="subtitle2 Char,Základní tZákladní text Char,Body Text Char"/>
    <w:semiHidden/>
    <w:rsid w:val="009464E9"/>
    <w:rPr>
      <w:rFonts w:ascii="Times New Roman" w:eastAsia="Times New Roman" w:hAnsi="Times New Roman" w:cs="Times New Roman"/>
      <w:sz w:val="24"/>
      <w:szCs w:val="20"/>
      <w:lang w:eastAsia="cs-CZ"/>
    </w:rPr>
  </w:style>
  <w:style w:type="paragraph" w:styleId="Zpat">
    <w:name w:val="footer"/>
    <w:basedOn w:val="Normln"/>
    <w:link w:val="ZpatChar1"/>
    <w:rsid w:val="009464E9"/>
    <w:pPr>
      <w:tabs>
        <w:tab w:val="center" w:pos="4536"/>
        <w:tab w:val="right" w:pos="9072"/>
      </w:tabs>
      <w:spacing w:before="0" w:after="0" w:line="240" w:lineRule="auto"/>
    </w:pPr>
    <w:rPr>
      <w:szCs w:val="20"/>
    </w:rPr>
  </w:style>
  <w:style w:type="character" w:customStyle="1" w:styleId="ZpatChar">
    <w:name w:val="Zápatí Char"/>
    <w:uiPriority w:val="99"/>
    <w:rsid w:val="009464E9"/>
    <w:rPr>
      <w:rFonts w:ascii="Times New Roman" w:eastAsia="Times New Roman" w:hAnsi="Times New Roman" w:cs="Times New Roman"/>
      <w:sz w:val="20"/>
      <w:szCs w:val="20"/>
      <w:lang w:eastAsia="cs-CZ"/>
    </w:rPr>
  </w:style>
  <w:style w:type="paragraph" w:styleId="Textkomente">
    <w:name w:val="annotation text"/>
    <w:basedOn w:val="Normln"/>
    <w:link w:val="TextkomenteChar1"/>
    <w:uiPriority w:val="99"/>
    <w:unhideWhenUsed/>
    <w:rsid w:val="009464E9"/>
    <w:pPr>
      <w:spacing w:before="0" w:after="0" w:line="240" w:lineRule="auto"/>
    </w:pPr>
    <w:rPr>
      <w:szCs w:val="20"/>
    </w:rPr>
  </w:style>
  <w:style w:type="character" w:customStyle="1" w:styleId="TextkomenteChar">
    <w:name w:val="Text komentáře Char"/>
    <w:uiPriority w:val="99"/>
    <w:rsid w:val="009464E9"/>
    <w:rPr>
      <w:rFonts w:ascii="Times New Roman" w:eastAsia="Times New Roman" w:hAnsi="Times New Roman" w:cs="Times New Roman"/>
      <w:sz w:val="20"/>
      <w:szCs w:val="20"/>
      <w:lang w:eastAsia="cs-CZ"/>
    </w:rPr>
  </w:style>
  <w:style w:type="paragraph" w:customStyle="1" w:styleId="Import3">
    <w:name w:val="Import 3"/>
    <w:basedOn w:val="Normln"/>
    <w:rsid w:val="009464E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line="240" w:lineRule="auto"/>
    </w:pPr>
    <w:rPr>
      <w:rFonts w:ascii="Courier New" w:hAnsi="Courier New" w:cs="Courier New"/>
      <w:sz w:val="24"/>
    </w:rPr>
  </w:style>
  <w:style w:type="paragraph" w:customStyle="1" w:styleId="Import5">
    <w:name w:val="Import 5"/>
    <w:basedOn w:val="Normln"/>
    <w:rsid w:val="009464E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line="240" w:lineRule="auto"/>
      <w:ind w:hanging="288"/>
    </w:pPr>
    <w:rPr>
      <w:rFonts w:ascii="Courier New" w:hAnsi="Courier New" w:cs="Courier New"/>
      <w:sz w:val="24"/>
    </w:rPr>
  </w:style>
  <w:style w:type="paragraph" w:styleId="Zkladntextodsazen3">
    <w:name w:val="Body Text Indent 3"/>
    <w:basedOn w:val="Normln"/>
    <w:semiHidden/>
    <w:rsid w:val="009464E9"/>
    <w:pPr>
      <w:spacing w:before="0" w:line="240" w:lineRule="auto"/>
      <w:ind w:left="283"/>
    </w:pPr>
    <w:rPr>
      <w:sz w:val="16"/>
      <w:szCs w:val="16"/>
    </w:rPr>
  </w:style>
  <w:style w:type="character" w:customStyle="1" w:styleId="Zkladntextodsazen3Char">
    <w:name w:val="Základní text odsazený 3 Char"/>
    <w:semiHidden/>
    <w:rsid w:val="009464E9"/>
    <w:rPr>
      <w:rFonts w:ascii="Times New Roman" w:eastAsia="Times New Roman" w:hAnsi="Times New Roman" w:cs="Times New Roman"/>
      <w:sz w:val="16"/>
      <w:szCs w:val="16"/>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9464E9"/>
    <w:pPr>
      <w:spacing w:before="0" w:after="0" w:line="240" w:lineRule="auto"/>
      <w:ind w:left="720"/>
      <w:contextualSpacing/>
    </w:pPr>
    <w:rPr>
      <w:szCs w:val="20"/>
    </w:rPr>
  </w:style>
  <w:style w:type="character" w:styleId="Odkaznakoment">
    <w:name w:val="annotation reference"/>
    <w:uiPriority w:val="99"/>
    <w:unhideWhenUsed/>
    <w:rsid w:val="009464E9"/>
    <w:rPr>
      <w:sz w:val="16"/>
      <w:szCs w:val="16"/>
    </w:rPr>
  </w:style>
  <w:style w:type="paragraph" w:styleId="Textbubliny">
    <w:name w:val="Balloon Text"/>
    <w:basedOn w:val="Normln"/>
    <w:semiHidden/>
    <w:unhideWhenUsed/>
    <w:rsid w:val="009464E9"/>
    <w:pPr>
      <w:spacing w:before="0" w:after="0" w:line="240" w:lineRule="auto"/>
    </w:pPr>
    <w:rPr>
      <w:rFonts w:ascii="Tahoma" w:hAnsi="Tahoma" w:cs="Tahoma"/>
      <w:sz w:val="16"/>
      <w:szCs w:val="16"/>
    </w:rPr>
  </w:style>
  <w:style w:type="character" w:customStyle="1" w:styleId="TextbublinyChar">
    <w:name w:val="Text bubliny Char"/>
    <w:semiHidden/>
    <w:rsid w:val="009464E9"/>
    <w:rPr>
      <w:rFonts w:ascii="Tahoma" w:eastAsia="Times New Roman" w:hAnsi="Tahoma" w:cs="Tahoma"/>
      <w:sz w:val="16"/>
      <w:szCs w:val="16"/>
      <w:lang w:eastAsia="cs-CZ"/>
    </w:rPr>
  </w:style>
  <w:style w:type="paragraph" w:styleId="Pedmtkomente">
    <w:name w:val="annotation subject"/>
    <w:basedOn w:val="Textkomente"/>
    <w:next w:val="Textkomente"/>
    <w:semiHidden/>
    <w:unhideWhenUsed/>
    <w:rsid w:val="009464E9"/>
    <w:rPr>
      <w:b/>
      <w:bCs/>
    </w:rPr>
  </w:style>
  <w:style w:type="character" w:customStyle="1" w:styleId="PedmtkomenteChar">
    <w:name w:val="Předmět komentáře Char"/>
    <w:semiHidden/>
    <w:rsid w:val="009464E9"/>
    <w:rPr>
      <w:rFonts w:ascii="Times New Roman" w:eastAsia="Times New Roman" w:hAnsi="Times New Roman" w:cs="Times New Roman"/>
      <w:b/>
      <w:bCs/>
      <w:sz w:val="20"/>
      <w:szCs w:val="20"/>
      <w:lang w:eastAsia="cs-CZ"/>
    </w:rPr>
  </w:style>
  <w:style w:type="paragraph" w:styleId="Revize">
    <w:name w:val="Revision"/>
    <w:hidden/>
    <w:semiHidden/>
    <w:rsid w:val="009464E9"/>
    <w:rPr>
      <w:rFonts w:ascii="Times New Roman" w:eastAsia="Times New Roman" w:hAnsi="Times New Roman"/>
    </w:rPr>
  </w:style>
  <w:style w:type="paragraph" w:styleId="Zhlav">
    <w:name w:val="header"/>
    <w:aliases w:val="En-tête 1.1,ContentsHeader,hd"/>
    <w:basedOn w:val="Normln"/>
    <w:link w:val="ZhlavChar"/>
    <w:uiPriority w:val="99"/>
    <w:unhideWhenUsed/>
    <w:rsid w:val="009A74B6"/>
    <w:pPr>
      <w:tabs>
        <w:tab w:val="center" w:pos="4536"/>
        <w:tab w:val="right" w:pos="9072"/>
      </w:tabs>
      <w:spacing w:before="0" w:after="0" w:line="240" w:lineRule="auto"/>
    </w:pPr>
    <w:rPr>
      <w:szCs w:val="20"/>
    </w:rPr>
  </w:style>
  <w:style w:type="character" w:customStyle="1" w:styleId="ZhlavChar">
    <w:name w:val="Záhlaví Char"/>
    <w:aliases w:val="En-tête 1.1 Char,ContentsHeader Char,hd Char"/>
    <w:link w:val="Zhlav"/>
    <w:uiPriority w:val="99"/>
    <w:rsid w:val="009A74B6"/>
    <w:rPr>
      <w:rFonts w:ascii="Times New Roman" w:eastAsia="Times New Roman" w:hAnsi="Times New Roman"/>
    </w:rPr>
  </w:style>
  <w:style w:type="paragraph" w:styleId="Seznamsodrkami">
    <w:name w:val="List Bullet"/>
    <w:basedOn w:val="Normln"/>
    <w:uiPriority w:val="99"/>
    <w:unhideWhenUsed/>
    <w:rsid w:val="00F41384"/>
    <w:pPr>
      <w:numPr>
        <w:numId w:val="4"/>
      </w:numPr>
      <w:spacing w:before="0" w:after="0" w:line="240" w:lineRule="auto"/>
      <w:contextualSpacing/>
    </w:pPr>
    <w:rPr>
      <w:szCs w:val="20"/>
    </w:rPr>
  </w:style>
  <w:style w:type="table" w:styleId="Mkatabulky">
    <w:name w:val="Table Grid"/>
    <w:basedOn w:val="Normlntabulka"/>
    <w:uiPriority w:val="59"/>
    <w:rsid w:val="00732A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ln"/>
    <w:link w:val="Style3Char"/>
    <w:rsid w:val="00F41384"/>
    <w:pPr>
      <w:numPr>
        <w:numId w:val="5"/>
      </w:numPr>
      <w:spacing w:before="0" w:after="0" w:line="360" w:lineRule="auto"/>
    </w:pPr>
    <w:rPr>
      <w:rFonts w:ascii="Arial" w:hAnsi="Arial"/>
      <w:sz w:val="22"/>
      <w:szCs w:val="20"/>
    </w:rPr>
  </w:style>
  <w:style w:type="character" w:customStyle="1" w:styleId="Style3Char">
    <w:name w:val="Style3 Char"/>
    <w:link w:val="Style3"/>
    <w:rsid w:val="00F41384"/>
    <w:rPr>
      <w:rFonts w:ascii="Arial" w:eastAsia="Times New Roman" w:hAnsi="Arial"/>
      <w:sz w:val="22"/>
    </w:rPr>
  </w:style>
  <w:style w:type="character" w:customStyle="1" w:styleId="datalabel">
    <w:name w:val="datalabel"/>
    <w:basedOn w:val="Standardnpsmoodstavce"/>
    <w:rsid w:val="007078C7"/>
  </w:style>
  <w:style w:type="numbering" w:styleId="111111">
    <w:name w:val="Outline List 2"/>
    <w:basedOn w:val="Bezseznamu"/>
    <w:rsid w:val="00F41384"/>
    <w:pPr>
      <w:numPr>
        <w:numId w:val="6"/>
      </w:numPr>
    </w:pPr>
  </w:style>
  <w:style w:type="paragraph" w:customStyle="1" w:styleId="BlockQuotation">
    <w:name w:val="Block Quotation"/>
    <w:basedOn w:val="Normln"/>
    <w:rsid w:val="00777E98"/>
    <w:pPr>
      <w:widowControl w:val="0"/>
      <w:spacing w:before="0" w:after="0" w:line="240" w:lineRule="auto"/>
      <w:ind w:left="426" w:right="425" w:hanging="426"/>
      <w:jc w:val="both"/>
    </w:pPr>
    <w:rPr>
      <w:sz w:val="22"/>
      <w:szCs w:val="20"/>
    </w:rPr>
  </w:style>
  <w:style w:type="paragraph" w:styleId="Nadpisobsahu">
    <w:name w:val="TOC Heading"/>
    <w:basedOn w:val="Nadpis1"/>
    <w:next w:val="Normln"/>
    <w:uiPriority w:val="39"/>
    <w:semiHidden/>
    <w:unhideWhenUsed/>
    <w:qFormat/>
    <w:rsid w:val="00D651AC"/>
    <w:pPr>
      <w:keepLines/>
      <w:numPr>
        <w:numId w:val="0"/>
      </w:numPr>
      <w:jc w:val="left"/>
      <w:outlineLvl w:val="9"/>
    </w:pPr>
    <w:rPr>
      <w:rFonts w:ascii="Cambria" w:hAnsi="Cambria"/>
      <w:b w:val="0"/>
      <w:bCs/>
      <w:color w:val="365F91"/>
      <w:szCs w:val="28"/>
      <w:lang w:eastAsia="en-US"/>
    </w:rPr>
  </w:style>
  <w:style w:type="paragraph" w:styleId="Obsah1">
    <w:name w:val="toc 1"/>
    <w:basedOn w:val="Normln"/>
    <w:next w:val="Normln"/>
    <w:autoRedefine/>
    <w:uiPriority w:val="39"/>
    <w:unhideWhenUsed/>
    <w:qFormat/>
    <w:rsid w:val="00480932"/>
    <w:pPr>
      <w:tabs>
        <w:tab w:val="left" w:pos="709"/>
        <w:tab w:val="right" w:leader="dot" w:pos="9345"/>
      </w:tabs>
      <w:spacing w:before="0"/>
    </w:pPr>
    <w:rPr>
      <w:rFonts w:ascii="Palatino Linotype" w:hAnsi="Palatino Linotype"/>
      <w:szCs w:val="20"/>
    </w:rPr>
  </w:style>
  <w:style w:type="paragraph" w:styleId="Obsah2">
    <w:name w:val="toc 2"/>
    <w:basedOn w:val="Normln"/>
    <w:next w:val="Normln"/>
    <w:autoRedefine/>
    <w:uiPriority w:val="39"/>
    <w:unhideWhenUsed/>
    <w:rsid w:val="00480932"/>
    <w:pPr>
      <w:spacing w:before="0" w:after="0" w:line="240" w:lineRule="auto"/>
      <w:ind w:left="200"/>
    </w:pPr>
    <w:rPr>
      <w:rFonts w:ascii="Palatino Linotype" w:hAnsi="Palatino Linotype"/>
      <w:szCs w:val="20"/>
    </w:rPr>
  </w:style>
  <w:style w:type="paragraph" w:styleId="Obsah3">
    <w:name w:val="toc 3"/>
    <w:basedOn w:val="Normln"/>
    <w:next w:val="Normln"/>
    <w:autoRedefine/>
    <w:uiPriority w:val="39"/>
    <w:unhideWhenUsed/>
    <w:rsid w:val="00D651AC"/>
    <w:pPr>
      <w:spacing w:before="0" w:after="0" w:line="240" w:lineRule="auto"/>
      <w:ind w:left="400"/>
    </w:pPr>
    <w:rPr>
      <w:szCs w:val="20"/>
    </w:rPr>
  </w:style>
  <w:style w:type="paragraph" w:styleId="Obsah4">
    <w:name w:val="toc 4"/>
    <w:basedOn w:val="Normln"/>
    <w:next w:val="Normln"/>
    <w:autoRedefine/>
    <w:uiPriority w:val="39"/>
    <w:unhideWhenUsed/>
    <w:rsid w:val="00D651AC"/>
    <w:pPr>
      <w:spacing w:before="0" w:after="100"/>
      <w:ind w:left="660"/>
    </w:pPr>
    <w:rPr>
      <w:rFonts w:ascii="Calibri" w:hAnsi="Calibri"/>
      <w:sz w:val="22"/>
      <w:szCs w:val="22"/>
    </w:rPr>
  </w:style>
  <w:style w:type="paragraph" w:styleId="Obsah5">
    <w:name w:val="toc 5"/>
    <w:basedOn w:val="Normln"/>
    <w:next w:val="Normln"/>
    <w:autoRedefine/>
    <w:uiPriority w:val="39"/>
    <w:unhideWhenUsed/>
    <w:rsid w:val="00D651AC"/>
    <w:pPr>
      <w:spacing w:before="0" w:after="100"/>
      <w:ind w:left="880"/>
    </w:pPr>
    <w:rPr>
      <w:rFonts w:ascii="Calibri" w:hAnsi="Calibri"/>
      <w:sz w:val="22"/>
      <w:szCs w:val="22"/>
    </w:rPr>
  </w:style>
  <w:style w:type="paragraph" w:styleId="Obsah6">
    <w:name w:val="toc 6"/>
    <w:basedOn w:val="Normln"/>
    <w:next w:val="Normln"/>
    <w:autoRedefine/>
    <w:uiPriority w:val="39"/>
    <w:unhideWhenUsed/>
    <w:rsid w:val="00D651AC"/>
    <w:pPr>
      <w:spacing w:before="0" w:after="100"/>
      <w:ind w:left="1100"/>
    </w:pPr>
    <w:rPr>
      <w:rFonts w:ascii="Calibri" w:hAnsi="Calibri"/>
      <w:sz w:val="22"/>
      <w:szCs w:val="22"/>
    </w:rPr>
  </w:style>
  <w:style w:type="paragraph" w:styleId="Obsah7">
    <w:name w:val="toc 7"/>
    <w:basedOn w:val="Normln"/>
    <w:next w:val="Normln"/>
    <w:autoRedefine/>
    <w:uiPriority w:val="39"/>
    <w:unhideWhenUsed/>
    <w:rsid w:val="00D651AC"/>
    <w:pPr>
      <w:spacing w:before="0" w:after="100"/>
      <w:ind w:left="1320"/>
    </w:pPr>
    <w:rPr>
      <w:rFonts w:ascii="Calibri" w:hAnsi="Calibri"/>
      <w:sz w:val="22"/>
      <w:szCs w:val="22"/>
    </w:rPr>
  </w:style>
  <w:style w:type="paragraph" w:styleId="Obsah8">
    <w:name w:val="toc 8"/>
    <w:basedOn w:val="Normln"/>
    <w:next w:val="Normln"/>
    <w:autoRedefine/>
    <w:uiPriority w:val="39"/>
    <w:unhideWhenUsed/>
    <w:rsid w:val="00D651AC"/>
    <w:pPr>
      <w:spacing w:before="0" w:after="100"/>
      <w:ind w:left="1540"/>
    </w:pPr>
    <w:rPr>
      <w:rFonts w:ascii="Calibri" w:hAnsi="Calibri"/>
      <w:sz w:val="22"/>
      <w:szCs w:val="22"/>
    </w:rPr>
  </w:style>
  <w:style w:type="paragraph" w:styleId="Obsah9">
    <w:name w:val="toc 9"/>
    <w:basedOn w:val="Normln"/>
    <w:next w:val="Normln"/>
    <w:autoRedefine/>
    <w:uiPriority w:val="39"/>
    <w:unhideWhenUsed/>
    <w:rsid w:val="00D651AC"/>
    <w:pPr>
      <w:spacing w:before="0" w:after="100"/>
      <w:ind w:left="1760"/>
    </w:pPr>
    <w:rPr>
      <w:rFonts w:ascii="Calibri" w:hAnsi="Calibri"/>
      <w:sz w:val="22"/>
      <w:szCs w:val="22"/>
    </w:rPr>
  </w:style>
  <w:style w:type="character" w:styleId="Hypertextovodkaz">
    <w:name w:val="Hyperlink"/>
    <w:basedOn w:val="Standardnpsmoodstavce"/>
    <w:uiPriority w:val="99"/>
    <w:unhideWhenUsed/>
    <w:rsid w:val="00D651AC"/>
    <w:rPr>
      <w:color w:val="0000FF"/>
      <w:u w:val="single"/>
    </w:rPr>
  </w:style>
  <w:style w:type="character" w:customStyle="1" w:styleId="Nadpis4Char">
    <w:name w:val="Nadpis 4 Char"/>
    <w:basedOn w:val="Standardnpsmoodstavce"/>
    <w:link w:val="Nadpis4"/>
    <w:rsid w:val="00C331E7"/>
    <w:rPr>
      <w:rFonts w:eastAsia="Times New Roman"/>
      <w:b/>
      <w:bCs/>
      <w:sz w:val="28"/>
      <w:szCs w:val="28"/>
    </w:rPr>
  </w:style>
  <w:style w:type="character" w:customStyle="1" w:styleId="Nadpis5Char">
    <w:name w:val="Nadpis 5 Char"/>
    <w:basedOn w:val="Standardnpsmoodstavce"/>
    <w:link w:val="Nadpis5"/>
    <w:rsid w:val="00C331E7"/>
    <w:rPr>
      <w:rFonts w:eastAsia="Times New Roman"/>
      <w:b/>
      <w:bCs/>
      <w:i/>
      <w:iCs/>
      <w:sz w:val="26"/>
      <w:szCs w:val="26"/>
    </w:rPr>
  </w:style>
  <w:style w:type="character" w:customStyle="1" w:styleId="Nadpis6Char">
    <w:name w:val="Nadpis 6 Char"/>
    <w:basedOn w:val="Standardnpsmoodstavce"/>
    <w:link w:val="Nadpis6"/>
    <w:rsid w:val="00C331E7"/>
    <w:rPr>
      <w:rFonts w:ascii="Times New Roman" w:eastAsia="Times New Roman" w:hAnsi="Times New Roman"/>
      <w:sz w:val="28"/>
    </w:rPr>
  </w:style>
  <w:style w:type="character" w:customStyle="1" w:styleId="Nadpis7Char">
    <w:name w:val="Nadpis 7 Char"/>
    <w:basedOn w:val="Standardnpsmoodstavce"/>
    <w:link w:val="Nadpis7"/>
    <w:rsid w:val="00C331E7"/>
    <w:rPr>
      <w:rFonts w:ascii="Times New Roman" w:eastAsia="Times New Roman" w:hAnsi="Times New Roman"/>
      <w:sz w:val="24"/>
    </w:rPr>
  </w:style>
  <w:style w:type="character" w:customStyle="1" w:styleId="Nadpis8Char">
    <w:name w:val="Nadpis 8 Char"/>
    <w:basedOn w:val="Standardnpsmoodstavce"/>
    <w:link w:val="Nadpis8"/>
    <w:rsid w:val="00C331E7"/>
    <w:rPr>
      <w:rFonts w:ascii="Times New Roman" w:eastAsia="Times New Roman" w:hAnsi="Times New Roman"/>
      <w:sz w:val="28"/>
    </w:rPr>
  </w:style>
  <w:style w:type="character" w:customStyle="1" w:styleId="Nadpis9Char">
    <w:name w:val="Nadpis 9 Char"/>
    <w:basedOn w:val="Standardnpsmoodstavce"/>
    <w:link w:val="Nadpis9"/>
    <w:rsid w:val="00C331E7"/>
    <w:rPr>
      <w:rFonts w:ascii="Times New Roman" w:eastAsia="Times New Roman" w:hAnsi="Times New Roman"/>
      <w:sz w:val="24"/>
    </w:rPr>
  </w:style>
  <w:style w:type="character" w:customStyle="1" w:styleId="ZpatChar1">
    <w:name w:val="Zápatí Char1"/>
    <w:basedOn w:val="Standardnpsmoodstavce"/>
    <w:link w:val="Zpat"/>
    <w:rsid w:val="00480932"/>
    <w:rPr>
      <w:rFonts w:ascii="Times New Roman" w:eastAsia="Times New Roman" w:hAnsi="Times New Roman"/>
    </w:rPr>
  </w:style>
  <w:style w:type="character" w:customStyle="1" w:styleId="TextkomenteChar1">
    <w:name w:val="Text komentáře Char1"/>
    <w:basedOn w:val="Standardnpsmoodstavce"/>
    <w:link w:val="Textkomente"/>
    <w:uiPriority w:val="99"/>
    <w:rsid w:val="0089723F"/>
    <w:rPr>
      <w:rFonts w:ascii="Times New Roman" w:eastAsia="Times New Roman" w:hAnsi="Times New Roman"/>
    </w:rPr>
  </w:style>
  <w:style w:type="paragraph" w:styleId="Rozloendokumentu">
    <w:name w:val="Document Map"/>
    <w:basedOn w:val="Normln"/>
    <w:link w:val="RozloendokumentuChar"/>
    <w:uiPriority w:val="99"/>
    <w:semiHidden/>
    <w:unhideWhenUsed/>
    <w:rsid w:val="00A0356E"/>
    <w:pPr>
      <w:spacing w:before="0" w:after="0"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A0356E"/>
    <w:rPr>
      <w:rFonts w:ascii="Lucida Grande CE" w:eastAsia="Times New Roman" w:hAnsi="Lucida Grande CE" w:cs="Lucida Grande CE"/>
      <w:sz w:val="24"/>
      <w:szCs w:val="24"/>
    </w:rPr>
  </w:style>
  <w:style w:type="character" w:customStyle="1" w:styleId="Nadpis2Char1">
    <w:name w:val="Nadpis 2 Char1"/>
    <w:aliases w:val="Podkapitola1 Char1"/>
    <w:basedOn w:val="Standardnpsmoodstavce"/>
    <w:link w:val="Nadpis2"/>
    <w:rsid w:val="00187AE8"/>
    <w:rPr>
      <w:rFonts w:ascii="Verdana" w:eastAsia="Times New Roman" w:hAnsi="Verdana"/>
      <w:sz w:val="18"/>
      <w:szCs w:val="18"/>
    </w:rPr>
  </w:style>
  <w:style w:type="character" w:styleId="slostrnky">
    <w:name w:val="page number"/>
    <w:basedOn w:val="Standardnpsmoodstavce"/>
    <w:unhideWhenUsed/>
    <w:rsid w:val="00B508D0"/>
  </w:style>
  <w:style w:type="paragraph" w:customStyle="1" w:styleId="CentredAllCaps">
    <w:name w:val="Centred All Caps"/>
    <w:basedOn w:val="Normln"/>
    <w:rsid w:val="00B50A4C"/>
    <w:pPr>
      <w:widowControl w:val="0"/>
      <w:spacing w:after="0" w:line="240" w:lineRule="auto"/>
      <w:jc w:val="center"/>
    </w:pPr>
    <w:rPr>
      <w:rFonts w:ascii="Times New Roman" w:hAnsi="Times New Roman"/>
      <w:szCs w:val="22"/>
    </w:rPr>
  </w:style>
  <w:style w:type="paragraph" w:customStyle="1" w:styleId="RLdajeosmluvnstran">
    <w:name w:val="RL  údaje o smluvní straně"/>
    <w:basedOn w:val="Normln"/>
    <w:rsid w:val="00B50A4C"/>
    <w:pPr>
      <w:jc w:val="center"/>
    </w:pPr>
    <w:rPr>
      <w:lang w:eastAsia="en-US"/>
    </w:rPr>
  </w:style>
  <w:style w:type="paragraph" w:customStyle="1" w:styleId="NormalBold">
    <w:name w:val="Normal + Bold"/>
    <w:basedOn w:val="Normln"/>
    <w:rsid w:val="00B50A4C"/>
    <w:pPr>
      <w:spacing w:after="240" w:line="240" w:lineRule="auto"/>
      <w:jc w:val="both"/>
    </w:pPr>
    <w:rPr>
      <w:rFonts w:ascii="Times New Roman" w:hAnsi="Times New Roman"/>
      <w:b/>
      <w:bCs/>
      <w:szCs w:val="22"/>
    </w:rPr>
  </w:style>
  <w:style w:type="paragraph" w:customStyle="1" w:styleId="Stranysmlouvy">
    <w:name w:val="Strany smlouvy"/>
    <w:basedOn w:val="Normln"/>
    <w:uiPriority w:val="99"/>
    <w:rsid w:val="00B50A4C"/>
    <w:pPr>
      <w:tabs>
        <w:tab w:val="num" w:pos="1492"/>
      </w:tabs>
      <w:spacing w:after="240" w:line="240" w:lineRule="auto"/>
      <w:ind w:left="1492" w:hanging="360"/>
      <w:jc w:val="both"/>
    </w:pPr>
    <w:rPr>
      <w:rFonts w:ascii="Times New Roman" w:hAnsi="Times New Roman"/>
      <w:szCs w:val="22"/>
    </w:rPr>
  </w:style>
  <w:style w:type="character" w:styleId="Siln">
    <w:name w:val="Strong"/>
    <w:basedOn w:val="Standardnpsmoodstavce"/>
    <w:uiPriority w:val="22"/>
    <w:qFormat/>
    <w:rsid w:val="00DE364F"/>
    <w:rPr>
      <w:b/>
      <w:bCs/>
    </w:rPr>
  </w:style>
  <w:style w:type="paragraph" w:customStyle="1" w:styleId="TITRE">
    <w:name w:val="TITRE"/>
    <w:basedOn w:val="Normln"/>
    <w:next w:val="Normln"/>
    <w:uiPriority w:val="99"/>
    <w:rsid w:val="00CA50B4"/>
    <w:pPr>
      <w:spacing w:before="480" w:after="480" w:line="240" w:lineRule="auto"/>
      <w:jc w:val="center"/>
    </w:pPr>
    <w:rPr>
      <w:rFonts w:ascii="Times New Roman" w:hAnsi="Times New Roman"/>
      <w:b/>
      <w:sz w:val="28"/>
      <w:szCs w:val="20"/>
      <w:lang w:val="en-GB" w:eastAsia="en-US"/>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link w:val="Odstavecseseznamem"/>
    <w:uiPriority w:val="34"/>
    <w:qFormat/>
    <w:rsid w:val="00A646BE"/>
    <w:rPr>
      <w:rFonts w:ascii="Verdana" w:eastAsia="Times New Roman" w:hAnsi="Verdana"/>
      <w:sz w:val="18"/>
    </w:rPr>
  </w:style>
  <w:style w:type="paragraph" w:styleId="Zkladntext2">
    <w:name w:val="Body Text 2"/>
    <w:basedOn w:val="Normln"/>
    <w:link w:val="Zkladntext2Char"/>
    <w:uiPriority w:val="99"/>
    <w:semiHidden/>
    <w:unhideWhenUsed/>
    <w:rsid w:val="003B6D90"/>
    <w:pPr>
      <w:spacing w:line="480" w:lineRule="auto"/>
    </w:pPr>
  </w:style>
  <w:style w:type="character" w:customStyle="1" w:styleId="Zkladntext2Char">
    <w:name w:val="Základní text 2 Char"/>
    <w:basedOn w:val="Standardnpsmoodstavce"/>
    <w:link w:val="Zkladntext2"/>
    <w:uiPriority w:val="99"/>
    <w:semiHidden/>
    <w:rsid w:val="003B6D90"/>
    <w:rPr>
      <w:rFonts w:ascii="Verdana" w:eastAsia="Times New Roman" w:hAnsi="Verdana"/>
      <w:sz w:val="18"/>
      <w:szCs w:val="24"/>
    </w:rPr>
  </w:style>
  <w:style w:type="paragraph" w:customStyle="1" w:styleId="ustanoven1">
    <w:name w:val="ustanovení_1"/>
    <w:basedOn w:val="Normln"/>
    <w:uiPriority w:val="99"/>
    <w:semiHidden/>
    <w:qFormat/>
    <w:rsid w:val="00B536BA"/>
    <w:pPr>
      <w:spacing w:before="0" w:line="240" w:lineRule="auto"/>
      <w:ind w:left="709" w:hanging="709"/>
      <w:jc w:val="both"/>
    </w:pPr>
    <w:rPr>
      <w:rFonts w:ascii="Arial" w:eastAsia="Calibri"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7232">
      <w:bodyDiv w:val="1"/>
      <w:marLeft w:val="0"/>
      <w:marRight w:val="0"/>
      <w:marTop w:val="0"/>
      <w:marBottom w:val="0"/>
      <w:divBdr>
        <w:top w:val="none" w:sz="0" w:space="0" w:color="auto"/>
        <w:left w:val="none" w:sz="0" w:space="0" w:color="auto"/>
        <w:bottom w:val="none" w:sz="0" w:space="0" w:color="auto"/>
        <w:right w:val="none" w:sz="0" w:space="0" w:color="auto"/>
      </w:divBdr>
      <w:divsChild>
        <w:div w:id="1295407164">
          <w:marLeft w:val="0"/>
          <w:marRight w:val="0"/>
          <w:marTop w:val="0"/>
          <w:marBottom w:val="0"/>
          <w:divBdr>
            <w:top w:val="none" w:sz="0" w:space="0" w:color="auto"/>
            <w:left w:val="none" w:sz="0" w:space="0" w:color="auto"/>
            <w:bottom w:val="none" w:sz="0" w:space="0" w:color="auto"/>
            <w:right w:val="none" w:sz="0" w:space="0" w:color="auto"/>
          </w:divBdr>
        </w:div>
      </w:divsChild>
    </w:div>
    <w:div w:id="201751831">
      <w:bodyDiv w:val="1"/>
      <w:marLeft w:val="0"/>
      <w:marRight w:val="0"/>
      <w:marTop w:val="0"/>
      <w:marBottom w:val="0"/>
      <w:divBdr>
        <w:top w:val="none" w:sz="0" w:space="0" w:color="auto"/>
        <w:left w:val="none" w:sz="0" w:space="0" w:color="auto"/>
        <w:bottom w:val="none" w:sz="0" w:space="0" w:color="auto"/>
        <w:right w:val="none" w:sz="0" w:space="0" w:color="auto"/>
      </w:divBdr>
    </w:div>
    <w:div w:id="414515960">
      <w:bodyDiv w:val="1"/>
      <w:marLeft w:val="0"/>
      <w:marRight w:val="0"/>
      <w:marTop w:val="0"/>
      <w:marBottom w:val="0"/>
      <w:divBdr>
        <w:top w:val="none" w:sz="0" w:space="0" w:color="auto"/>
        <w:left w:val="none" w:sz="0" w:space="0" w:color="auto"/>
        <w:bottom w:val="none" w:sz="0" w:space="0" w:color="auto"/>
        <w:right w:val="none" w:sz="0" w:space="0" w:color="auto"/>
      </w:divBdr>
    </w:div>
    <w:div w:id="501356806">
      <w:bodyDiv w:val="1"/>
      <w:marLeft w:val="0"/>
      <w:marRight w:val="0"/>
      <w:marTop w:val="0"/>
      <w:marBottom w:val="0"/>
      <w:divBdr>
        <w:top w:val="none" w:sz="0" w:space="0" w:color="auto"/>
        <w:left w:val="none" w:sz="0" w:space="0" w:color="auto"/>
        <w:bottom w:val="none" w:sz="0" w:space="0" w:color="auto"/>
        <w:right w:val="none" w:sz="0" w:space="0" w:color="auto"/>
      </w:divBdr>
    </w:div>
    <w:div w:id="504320982">
      <w:bodyDiv w:val="1"/>
      <w:marLeft w:val="0"/>
      <w:marRight w:val="0"/>
      <w:marTop w:val="0"/>
      <w:marBottom w:val="0"/>
      <w:divBdr>
        <w:top w:val="none" w:sz="0" w:space="0" w:color="auto"/>
        <w:left w:val="none" w:sz="0" w:space="0" w:color="auto"/>
        <w:bottom w:val="none" w:sz="0" w:space="0" w:color="auto"/>
        <w:right w:val="none" w:sz="0" w:space="0" w:color="auto"/>
      </w:divBdr>
    </w:div>
    <w:div w:id="560988610">
      <w:bodyDiv w:val="1"/>
      <w:marLeft w:val="0"/>
      <w:marRight w:val="0"/>
      <w:marTop w:val="0"/>
      <w:marBottom w:val="0"/>
      <w:divBdr>
        <w:top w:val="none" w:sz="0" w:space="0" w:color="auto"/>
        <w:left w:val="none" w:sz="0" w:space="0" w:color="auto"/>
        <w:bottom w:val="none" w:sz="0" w:space="0" w:color="auto"/>
        <w:right w:val="none" w:sz="0" w:space="0" w:color="auto"/>
      </w:divBdr>
    </w:div>
    <w:div w:id="647442485">
      <w:bodyDiv w:val="1"/>
      <w:marLeft w:val="0"/>
      <w:marRight w:val="0"/>
      <w:marTop w:val="0"/>
      <w:marBottom w:val="0"/>
      <w:divBdr>
        <w:top w:val="none" w:sz="0" w:space="0" w:color="auto"/>
        <w:left w:val="none" w:sz="0" w:space="0" w:color="auto"/>
        <w:bottom w:val="none" w:sz="0" w:space="0" w:color="auto"/>
        <w:right w:val="none" w:sz="0" w:space="0" w:color="auto"/>
      </w:divBdr>
    </w:div>
    <w:div w:id="677121228">
      <w:bodyDiv w:val="1"/>
      <w:marLeft w:val="0"/>
      <w:marRight w:val="0"/>
      <w:marTop w:val="0"/>
      <w:marBottom w:val="0"/>
      <w:divBdr>
        <w:top w:val="none" w:sz="0" w:space="0" w:color="auto"/>
        <w:left w:val="none" w:sz="0" w:space="0" w:color="auto"/>
        <w:bottom w:val="none" w:sz="0" w:space="0" w:color="auto"/>
        <w:right w:val="none" w:sz="0" w:space="0" w:color="auto"/>
      </w:divBdr>
    </w:div>
    <w:div w:id="796918067">
      <w:bodyDiv w:val="1"/>
      <w:marLeft w:val="0"/>
      <w:marRight w:val="0"/>
      <w:marTop w:val="0"/>
      <w:marBottom w:val="0"/>
      <w:divBdr>
        <w:top w:val="none" w:sz="0" w:space="0" w:color="auto"/>
        <w:left w:val="none" w:sz="0" w:space="0" w:color="auto"/>
        <w:bottom w:val="none" w:sz="0" w:space="0" w:color="auto"/>
        <w:right w:val="none" w:sz="0" w:space="0" w:color="auto"/>
      </w:divBdr>
    </w:div>
    <w:div w:id="832379821">
      <w:bodyDiv w:val="1"/>
      <w:marLeft w:val="0"/>
      <w:marRight w:val="0"/>
      <w:marTop w:val="0"/>
      <w:marBottom w:val="0"/>
      <w:divBdr>
        <w:top w:val="none" w:sz="0" w:space="0" w:color="auto"/>
        <w:left w:val="none" w:sz="0" w:space="0" w:color="auto"/>
        <w:bottom w:val="none" w:sz="0" w:space="0" w:color="auto"/>
        <w:right w:val="none" w:sz="0" w:space="0" w:color="auto"/>
      </w:divBdr>
    </w:div>
    <w:div w:id="867647423">
      <w:bodyDiv w:val="1"/>
      <w:marLeft w:val="0"/>
      <w:marRight w:val="0"/>
      <w:marTop w:val="0"/>
      <w:marBottom w:val="0"/>
      <w:divBdr>
        <w:top w:val="none" w:sz="0" w:space="0" w:color="auto"/>
        <w:left w:val="none" w:sz="0" w:space="0" w:color="auto"/>
        <w:bottom w:val="none" w:sz="0" w:space="0" w:color="auto"/>
        <w:right w:val="none" w:sz="0" w:space="0" w:color="auto"/>
      </w:divBdr>
    </w:div>
    <w:div w:id="895051141">
      <w:bodyDiv w:val="1"/>
      <w:marLeft w:val="0"/>
      <w:marRight w:val="0"/>
      <w:marTop w:val="0"/>
      <w:marBottom w:val="0"/>
      <w:divBdr>
        <w:top w:val="none" w:sz="0" w:space="0" w:color="auto"/>
        <w:left w:val="none" w:sz="0" w:space="0" w:color="auto"/>
        <w:bottom w:val="none" w:sz="0" w:space="0" w:color="auto"/>
        <w:right w:val="none" w:sz="0" w:space="0" w:color="auto"/>
      </w:divBdr>
    </w:div>
    <w:div w:id="946304581">
      <w:bodyDiv w:val="1"/>
      <w:marLeft w:val="0"/>
      <w:marRight w:val="0"/>
      <w:marTop w:val="0"/>
      <w:marBottom w:val="0"/>
      <w:divBdr>
        <w:top w:val="none" w:sz="0" w:space="0" w:color="auto"/>
        <w:left w:val="none" w:sz="0" w:space="0" w:color="auto"/>
        <w:bottom w:val="none" w:sz="0" w:space="0" w:color="auto"/>
        <w:right w:val="none" w:sz="0" w:space="0" w:color="auto"/>
      </w:divBdr>
    </w:div>
    <w:div w:id="981543596">
      <w:bodyDiv w:val="1"/>
      <w:marLeft w:val="0"/>
      <w:marRight w:val="0"/>
      <w:marTop w:val="0"/>
      <w:marBottom w:val="0"/>
      <w:divBdr>
        <w:top w:val="none" w:sz="0" w:space="0" w:color="auto"/>
        <w:left w:val="none" w:sz="0" w:space="0" w:color="auto"/>
        <w:bottom w:val="none" w:sz="0" w:space="0" w:color="auto"/>
        <w:right w:val="none" w:sz="0" w:space="0" w:color="auto"/>
      </w:divBdr>
    </w:div>
    <w:div w:id="987369185">
      <w:bodyDiv w:val="1"/>
      <w:marLeft w:val="0"/>
      <w:marRight w:val="0"/>
      <w:marTop w:val="0"/>
      <w:marBottom w:val="0"/>
      <w:divBdr>
        <w:top w:val="none" w:sz="0" w:space="0" w:color="auto"/>
        <w:left w:val="none" w:sz="0" w:space="0" w:color="auto"/>
        <w:bottom w:val="none" w:sz="0" w:space="0" w:color="auto"/>
        <w:right w:val="none" w:sz="0" w:space="0" w:color="auto"/>
      </w:divBdr>
    </w:div>
    <w:div w:id="1019090231">
      <w:bodyDiv w:val="1"/>
      <w:marLeft w:val="0"/>
      <w:marRight w:val="0"/>
      <w:marTop w:val="0"/>
      <w:marBottom w:val="0"/>
      <w:divBdr>
        <w:top w:val="none" w:sz="0" w:space="0" w:color="auto"/>
        <w:left w:val="none" w:sz="0" w:space="0" w:color="auto"/>
        <w:bottom w:val="none" w:sz="0" w:space="0" w:color="auto"/>
        <w:right w:val="none" w:sz="0" w:space="0" w:color="auto"/>
      </w:divBdr>
    </w:div>
    <w:div w:id="1058362886">
      <w:bodyDiv w:val="1"/>
      <w:marLeft w:val="0"/>
      <w:marRight w:val="0"/>
      <w:marTop w:val="0"/>
      <w:marBottom w:val="0"/>
      <w:divBdr>
        <w:top w:val="none" w:sz="0" w:space="0" w:color="auto"/>
        <w:left w:val="none" w:sz="0" w:space="0" w:color="auto"/>
        <w:bottom w:val="none" w:sz="0" w:space="0" w:color="auto"/>
        <w:right w:val="none" w:sz="0" w:space="0" w:color="auto"/>
      </w:divBdr>
      <w:divsChild>
        <w:div w:id="210390006">
          <w:marLeft w:val="0"/>
          <w:marRight w:val="0"/>
          <w:marTop w:val="0"/>
          <w:marBottom w:val="0"/>
          <w:divBdr>
            <w:top w:val="none" w:sz="0" w:space="0" w:color="auto"/>
            <w:left w:val="none" w:sz="0" w:space="0" w:color="auto"/>
            <w:bottom w:val="none" w:sz="0" w:space="0" w:color="auto"/>
            <w:right w:val="none" w:sz="0" w:space="0" w:color="auto"/>
          </w:divBdr>
        </w:div>
      </w:divsChild>
    </w:div>
    <w:div w:id="1225413651">
      <w:bodyDiv w:val="1"/>
      <w:marLeft w:val="0"/>
      <w:marRight w:val="0"/>
      <w:marTop w:val="0"/>
      <w:marBottom w:val="0"/>
      <w:divBdr>
        <w:top w:val="none" w:sz="0" w:space="0" w:color="auto"/>
        <w:left w:val="none" w:sz="0" w:space="0" w:color="auto"/>
        <w:bottom w:val="none" w:sz="0" w:space="0" w:color="auto"/>
        <w:right w:val="none" w:sz="0" w:space="0" w:color="auto"/>
      </w:divBdr>
    </w:div>
    <w:div w:id="1234004294">
      <w:bodyDiv w:val="1"/>
      <w:marLeft w:val="0"/>
      <w:marRight w:val="0"/>
      <w:marTop w:val="0"/>
      <w:marBottom w:val="0"/>
      <w:divBdr>
        <w:top w:val="none" w:sz="0" w:space="0" w:color="auto"/>
        <w:left w:val="none" w:sz="0" w:space="0" w:color="auto"/>
        <w:bottom w:val="none" w:sz="0" w:space="0" w:color="auto"/>
        <w:right w:val="none" w:sz="0" w:space="0" w:color="auto"/>
      </w:divBdr>
      <w:divsChild>
        <w:div w:id="27075338">
          <w:marLeft w:val="0"/>
          <w:marRight w:val="0"/>
          <w:marTop w:val="0"/>
          <w:marBottom w:val="0"/>
          <w:divBdr>
            <w:top w:val="none" w:sz="0" w:space="0" w:color="auto"/>
            <w:left w:val="none" w:sz="0" w:space="0" w:color="auto"/>
            <w:bottom w:val="none" w:sz="0" w:space="0" w:color="auto"/>
            <w:right w:val="none" w:sz="0" w:space="0" w:color="auto"/>
          </w:divBdr>
          <w:divsChild>
            <w:div w:id="1970358404">
              <w:marLeft w:val="0"/>
              <w:marRight w:val="0"/>
              <w:marTop w:val="0"/>
              <w:marBottom w:val="0"/>
              <w:divBdr>
                <w:top w:val="none" w:sz="0" w:space="0" w:color="auto"/>
                <w:left w:val="none" w:sz="0" w:space="0" w:color="auto"/>
                <w:bottom w:val="none" w:sz="0" w:space="0" w:color="auto"/>
                <w:right w:val="none" w:sz="0" w:space="0" w:color="auto"/>
              </w:divBdr>
              <w:divsChild>
                <w:div w:id="599223980">
                  <w:marLeft w:val="0"/>
                  <w:marRight w:val="0"/>
                  <w:marTop w:val="0"/>
                  <w:marBottom w:val="0"/>
                  <w:divBdr>
                    <w:top w:val="none" w:sz="0" w:space="0" w:color="auto"/>
                    <w:left w:val="none" w:sz="0" w:space="0" w:color="auto"/>
                    <w:bottom w:val="none" w:sz="0" w:space="0" w:color="auto"/>
                    <w:right w:val="none" w:sz="0" w:space="0" w:color="auto"/>
                  </w:divBdr>
                  <w:divsChild>
                    <w:div w:id="587497158">
                      <w:marLeft w:val="60"/>
                      <w:marRight w:val="0"/>
                      <w:marTop w:val="2250"/>
                      <w:marBottom w:val="0"/>
                      <w:divBdr>
                        <w:top w:val="none" w:sz="0" w:space="0" w:color="auto"/>
                        <w:left w:val="none" w:sz="0" w:space="0" w:color="auto"/>
                        <w:bottom w:val="none" w:sz="0" w:space="0" w:color="auto"/>
                        <w:right w:val="none" w:sz="0" w:space="0" w:color="auto"/>
                      </w:divBdr>
                      <w:divsChild>
                        <w:div w:id="216430284">
                          <w:marLeft w:val="0"/>
                          <w:marRight w:val="0"/>
                          <w:marTop w:val="0"/>
                          <w:marBottom w:val="0"/>
                          <w:divBdr>
                            <w:top w:val="none" w:sz="0" w:space="0" w:color="auto"/>
                            <w:left w:val="none" w:sz="0" w:space="0" w:color="auto"/>
                            <w:bottom w:val="none" w:sz="0" w:space="0" w:color="auto"/>
                            <w:right w:val="none" w:sz="0" w:space="0" w:color="auto"/>
                          </w:divBdr>
                          <w:divsChild>
                            <w:div w:id="1921405968">
                              <w:marLeft w:val="0"/>
                              <w:marRight w:val="0"/>
                              <w:marTop w:val="0"/>
                              <w:marBottom w:val="0"/>
                              <w:divBdr>
                                <w:top w:val="none" w:sz="0" w:space="0" w:color="auto"/>
                                <w:left w:val="none" w:sz="0" w:space="0" w:color="auto"/>
                                <w:bottom w:val="none" w:sz="0" w:space="0" w:color="auto"/>
                                <w:right w:val="none" w:sz="0" w:space="0" w:color="auto"/>
                              </w:divBdr>
                              <w:divsChild>
                                <w:div w:id="322705446">
                                  <w:marLeft w:val="0"/>
                                  <w:marRight w:val="0"/>
                                  <w:marTop w:val="0"/>
                                  <w:marBottom w:val="0"/>
                                  <w:divBdr>
                                    <w:top w:val="none" w:sz="0" w:space="0" w:color="auto"/>
                                    <w:left w:val="none" w:sz="0" w:space="0" w:color="auto"/>
                                    <w:bottom w:val="none" w:sz="0" w:space="0" w:color="auto"/>
                                    <w:right w:val="none" w:sz="0" w:space="0" w:color="auto"/>
                                  </w:divBdr>
                                  <w:divsChild>
                                    <w:div w:id="17255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034052">
      <w:bodyDiv w:val="1"/>
      <w:marLeft w:val="0"/>
      <w:marRight w:val="0"/>
      <w:marTop w:val="0"/>
      <w:marBottom w:val="0"/>
      <w:divBdr>
        <w:top w:val="none" w:sz="0" w:space="0" w:color="auto"/>
        <w:left w:val="none" w:sz="0" w:space="0" w:color="auto"/>
        <w:bottom w:val="none" w:sz="0" w:space="0" w:color="auto"/>
        <w:right w:val="none" w:sz="0" w:space="0" w:color="auto"/>
      </w:divBdr>
      <w:divsChild>
        <w:div w:id="1698311970">
          <w:marLeft w:val="0"/>
          <w:marRight w:val="0"/>
          <w:marTop w:val="0"/>
          <w:marBottom w:val="0"/>
          <w:divBdr>
            <w:top w:val="none" w:sz="0" w:space="0" w:color="auto"/>
            <w:left w:val="none" w:sz="0" w:space="0" w:color="auto"/>
            <w:bottom w:val="none" w:sz="0" w:space="0" w:color="auto"/>
            <w:right w:val="none" w:sz="0" w:space="0" w:color="auto"/>
          </w:divBdr>
        </w:div>
      </w:divsChild>
    </w:div>
    <w:div w:id="1367104285">
      <w:bodyDiv w:val="1"/>
      <w:marLeft w:val="0"/>
      <w:marRight w:val="0"/>
      <w:marTop w:val="0"/>
      <w:marBottom w:val="0"/>
      <w:divBdr>
        <w:top w:val="none" w:sz="0" w:space="0" w:color="auto"/>
        <w:left w:val="none" w:sz="0" w:space="0" w:color="auto"/>
        <w:bottom w:val="none" w:sz="0" w:space="0" w:color="auto"/>
        <w:right w:val="none" w:sz="0" w:space="0" w:color="auto"/>
      </w:divBdr>
    </w:div>
    <w:div w:id="141505374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9">
          <w:marLeft w:val="0"/>
          <w:marRight w:val="0"/>
          <w:marTop w:val="0"/>
          <w:marBottom w:val="0"/>
          <w:divBdr>
            <w:top w:val="none" w:sz="0" w:space="0" w:color="auto"/>
            <w:left w:val="none" w:sz="0" w:space="0" w:color="auto"/>
            <w:bottom w:val="none" w:sz="0" w:space="0" w:color="auto"/>
            <w:right w:val="none" w:sz="0" w:space="0" w:color="auto"/>
          </w:divBdr>
        </w:div>
      </w:divsChild>
    </w:div>
    <w:div w:id="1506435471">
      <w:bodyDiv w:val="1"/>
      <w:marLeft w:val="0"/>
      <w:marRight w:val="0"/>
      <w:marTop w:val="0"/>
      <w:marBottom w:val="0"/>
      <w:divBdr>
        <w:top w:val="none" w:sz="0" w:space="0" w:color="auto"/>
        <w:left w:val="none" w:sz="0" w:space="0" w:color="auto"/>
        <w:bottom w:val="none" w:sz="0" w:space="0" w:color="auto"/>
        <w:right w:val="none" w:sz="0" w:space="0" w:color="auto"/>
      </w:divBdr>
    </w:div>
    <w:div w:id="1589655691">
      <w:bodyDiv w:val="1"/>
      <w:marLeft w:val="0"/>
      <w:marRight w:val="0"/>
      <w:marTop w:val="0"/>
      <w:marBottom w:val="0"/>
      <w:divBdr>
        <w:top w:val="none" w:sz="0" w:space="0" w:color="auto"/>
        <w:left w:val="none" w:sz="0" w:space="0" w:color="auto"/>
        <w:bottom w:val="none" w:sz="0" w:space="0" w:color="auto"/>
        <w:right w:val="none" w:sz="0" w:space="0" w:color="auto"/>
      </w:divBdr>
      <w:divsChild>
        <w:div w:id="1047412078">
          <w:marLeft w:val="0"/>
          <w:marRight w:val="0"/>
          <w:marTop w:val="0"/>
          <w:marBottom w:val="0"/>
          <w:divBdr>
            <w:top w:val="none" w:sz="0" w:space="0" w:color="auto"/>
            <w:left w:val="none" w:sz="0" w:space="0" w:color="auto"/>
            <w:bottom w:val="single" w:sz="12" w:space="1" w:color="auto"/>
            <w:right w:val="none" w:sz="0" w:space="0" w:color="auto"/>
          </w:divBdr>
        </w:div>
      </w:divsChild>
    </w:div>
    <w:div w:id="1764565736">
      <w:bodyDiv w:val="1"/>
      <w:marLeft w:val="0"/>
      <w:marRight w:val="0"/>
      <w:marTop w:val="0"/>
      <w:marBottom w:val="0"/>
      <w:divBdr>
        <w:top w:val="none" w:sz="0" w:space="0" w:color="auto"/>
        <w:left w:val="none" w:sz="0" w:space="0" w:color="auto"/>
        <w:bottom w:val="none" w:sz="0" w:space="0" w:color="auto"/>
        <w:right w:val="none" w:sz="0" w:space="0" w:color="auto"/>
      </w:divBdr>
    </w:div>
    <w:div w:id="1788696234">
      <w:bodyDiv w:val="1"/>
      <w:marLeft w:val="0"/>
      <w:marRight w:val="0"/>
      <w:marTop w:val="0"/>
      <w:marBottom w:val="0"/>
      <w:divBdr>
        <w:top w:val="none" w:sz="0" w:space="0" w:color="auto"/>
        <w:left w:val="none" w:sz="0" w:space="0" w:color="auto"/>
        <w:bottom w:val="none" w:sz="0" w:space="0" w:color="auto"/>
        <w:right w:val="none" w:sz="0" w:space="0" w:color="auto"/>
      </w:divBdr>
    </w:div>
    <w:div w:id="1931162565">
      <w:bodyDiv w:val="1"/>
      <w:marLeft w:val="0"/>
      <w:marRight w:val="0"/>
      <w:marTop w:val="0"/>
      <w:marBottom w:val="0"/>
      <w:divBdr>
        <w:top w:val="none" w:sz="0" w:space="0" w:color="auto"/>
        <w:left w:val="none" w:sz="0" w:space="0" w:color="auto"/>
        <w:bottom w:val="none" w:sz="0" w:space="0" w:color="auto"/>
        <w:right w:val="none" w:sz="0" w:space="0" w:color="auto"/>
      </w:divBdr>
    </w:div>
    <w:div w:id="1951235300">
      <w:bodyDiv w:val="1"/>
      <w:marLeft w:val="0"/>
      <w:marRight w:val="0"/>
      <w:marTop w:val="0"/>
      <w:marBottom w:val="0"/>
      <w:divBdr>
        <w:top w:val="none" w:sz="0" w:space="0" w:color="auto"/>
        <w:left w:val="none" w:sz="0" w:space="0" w:color="auto"/>
        <w:bottom w:val="none" w:sz="0" w:space="0" w:color="auto"/>
        <w:right w:val="none" w:sz="0" w:space="0" w:color="auto"/>
      </w:divBdr>
      <w:divsChild>
        <w:div w:id="1499036210">
          <w:marLeft w:val="0"/>
          <w:marRight w:val="0"/>
          <w:marTop w:val="0"/>
          <w:marBottom w:val="0"/>
          <w:divBdr>
            <w:top w:val="none" w:sz="0" w:space="0" w:color="auto"/>
            <w:left w:val="none" w:sz="0" w:space="0" w:color="auto"/>
            <w:bottom w:val="none" w:sz="0" w:space="0" w:color="auto"/>
            <w:right w:val="none" w:sz="0" w:space="0" w:color="auto"/>
          </w:divBdr>
        </w:div>
      </w:divsChild>
    </w:div>
    <w:div w:id="2029525781">
      <w:bodyDiv w:val="1"/>
      <w:marLeft w:val="0"/>
      <w:marRight w:val="0"/>
      <w:marTop w:val="0"/>
      <w:marBottom w:val="0"/>
      <w:divBdr>
        <w:top w:val="none" w:sz="0" w:space="0" w:color="auto"/>
        <w:left w:val="none" w:sz="0" w:space="0" w:color="auto"/>
        <w:bottom w:val="none" w:sz="0" w:space="0" w:color="auto"/>
        <w:right w:val="none" w:sz="0" w:space="0" w:color="auto"/>
      </w:divBdr>
      <w:divsChild>
        <w:div w:id="21412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66606-E8AF-451F-A2F2-66BEB808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6505</Words>
  <Characters>38386</Characters>
  <Application>Microsoft Office Word</Application>
  <DocSecurity>0</DocSecurity>
  <Lines>319</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2019-07-24T12:06:00Z</dcterms:created>
  <dcterms:modified xsi:type="dcterms:W3CDTF">2020-10-29T13:55:00Z</dcterms:modified>
</cp:coreProperties>
</file>